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83047" w14:textId="77777777" w:rsidR="006B66BA" w:rsidRPr="00C05239" w:rsidRDefault="00555EE0" w:rsidP="00F3055F">
      <w:pPr>
        <w:jc w:val="center"/>
        <w:rPr>
          <w:rFonts w:ascii="Arial" w:hAnsi="Arial" w:cs="Arial"/>
          <w:sz w:val="24"/>
          <w:szCs w:val="24"/>
        </w:rPr>
      </w:pPr>
      <w:r w:rsidRPr="00C05239">
        <w:rPr>
          <w:rFonts w:ascii="Arial" w:hAnsi="Arial" w:cs="Arial"/>
          <w:noProof/>
          <w:sz w:val="24"/>
          <w:szCs w:val="24"/>
          <w:lang w:eastAsia="hr-HR"/>
        </w:rPr>
        <mc:AlternateContent>
          <mc:Choice Requires="wpg">
            <w:drawing>
              <wp:anchor distT="0" distB="0" distL="457200" distR="457200" simplePos="0" relativeHeight="251661312" behindDoc="0" locked="0" layoutInCell="1" allowOverlap="1" wp14:anchorId="4775F4AE" wp14:editId="1338934D">
                <wp:simplePos x="0" y="0"/>
                <wp:positionH relativeFrom="page">
                  <wp:posOffset>408879</wp:posOffset>
                </wp:positionH>
                <wp:positionV relativeFrom="page">
                  <wp:posOffset>245327</wp:posOffset>
                </wp:positionV>
                <wp:extent cx="7150068" cy="9467622"/>
                <wp:effectExtent l="0" t="0" r="0" b="635"/>
                <wp:wrapSquare wrapText="bothSides"/>
                <wp:docPr id="186" name="Grupa 186"/>
                <wp:cNvGraphicFramePr/>
                <a:graphic xmlns:a="http://schemas.openxmlformats.org/drawingml/2006/main">
                  <a:graphicData uri="http://schemas.microsoft.com/office/word/2010/wordprocessingGroup">
                    <wpg:wgp>
                      <wpg:cNvGrpSpPr/>
                      <wpg:grpSpPr>
                        <a:xfrm>
                          <a:off x="0" y="0"/>
                          <a:ext cx="7150068" cy="9467622"/>
                          <a:chOff x="-4213358" y="0"/>
                          <a:chExt cx="7147325" cy="9467622"/>
                        </a:xfrm>
                      </wpg:grpSpPr>
                      <wps:wsp>
                        <wps:cNvPr id="187" name="Tekstni okvir 187"/>
                        <wps:cNvSpPr txBox="1"/>
                        <wps:spPr>
                          <a:xfrm>
                            <a:off x="-4213358" y="163551"/>
                            <a:ext cx="6291989" cy="9304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A559F" w14:textId="77777777" w:rsidR="0095180E" w:rsidRDefault="0095180E">
                              <w:pPr>
                                <w:pStyle w:val="TOCNaslov"/>
                                <w:spacing w:before="120"/>
                                <w:rPr>
                                  <w:color w:val="5B9BD5" w:themeColor="accent1"/>
                                  <w:sz w:val="26"/>
                                  <w:szCs w:val="26"/>
                                </w:rPr>
                              </w:pPr>
                            </w:p>
                            <w:p w14:paraId="3A33A049" w14:textId="77777777" w:rsidR="0095180E" w:rsidRDefault="0095180E">
                              <w:pPr>
                                <w:pStyle w:val="TOCNaslov"/>
                                <w:spacing w:before="120"/>
                                <w:rPr>
                                  <w:color w:val="5B9BD5" w:themeColor="accent1"/>
                                  <w:sz w:val="26"/>
                                  <w:szCs w:val="26"/>
                                </w:rPr>
                              </w:pPr>
                            </w:p>
                            <w:p w14:paraId="6998DD18" w14:textId="77777777" w:rsidR="0095180E" w:rsidRDefault="0095180E">
                              <w:pPr>
                                <w:pStyle w:val="TOCNaslov"/>
                                <w:spacing w:before="120"/>
                                <w:rPr>
                                  <w:color w:val="5B9BD5" w:themeColor="accent1"/>
                                  <w:sz w:val="26"/>
                                  <w:szCs w:val="26"/>
                                </w:rPr>
                              </w:pPr>
                            </w:p>
                            <w:p w14:paraId="2866D3FC" w14:textId="77777777" w:rsidR="0095180E" w:rsidRDefault="0095180E">
                              <w:pPr>
                                <w:pStyle w:val="TOCNaslov"/>
                                <w:spacing w:before="120"/>
                                <w:rPr>
                                  <w:color w:val="5B9BD5" w:themeColor="accent1"/>
                                  <w:sz w:val="26"/>
                                  <w:szCs w:val="26"/>
                                </w:rPr>
                              </w:pPr>
                            </w:p>
                            <w:p w14:paraId="0BDF4477" w14:textId="77777777" w:rsidR="0095180E" w:rsidRDefault="0095180E">
                              <w:pPr>
                                <w:pStyle w:val="TOCNaslov"/>
                                <w:spacing w:before="120"/>
                                <w:rPr>
                                  <w:color w:val="5B9BD5" w:themeColor="accent1"/>
                                  <w:sz w:val="26"/>
                                  <w:szCs w:val="26"/>
                                </w:rPr>
                              </w:pPr>
                            </w:p>
                            <w:p w14:paraId="0F523B83" w14:textId="77777777" w:rsidR="0095180E" w:rsidRDefault="0095180E">
                              <w:pPr>
                                <w:pStyle w:val="TOCNaslov"/>
                                <w:spacing w:before="120"/>
                                <w:rPr>
                                  <w:color w:val="5B9BD5" w:themeColor="accent1"/>
                                  <w:sz w:val="26"/>
                                  <w:szCs w:val="26"/>
                                </w:rPr>
                              </w:pPr>
                            </w:p>
                            <w:p w14:paraId="60C1BF7E" w14:textId="77777777" w:rsidR="0095180E" w:rsidRDefault="0095180E">
                              <w:pPr>
                                <w:pStyle w:val="TOCNaslov"/>
                                <w:spacing w:before="120"/>
                                <w:rPr>
                                  <w:color w:val="5B9BD5" w:themeColor="accent1"/>
                                  <w:sz w:val="26"/>
                                  <w:szCs w:val="26"/>
                                </w:rPr>
                              </w:pPr>
                            </w:p>
                            <w:p w14:paraId="03DC39BE" w14:textId="77777777" w:rsidR="0095180E" w:rsidRDefault="0095180E">
                              <w:pPr>
                                <w:pStyle w:val="TOCNaslov"/>
                                <w:spacing w:before="120"/>
                                <w:rPr>
                                  <w:color w:val="5B9BD5" w:themeColor="accent1"/>
                                  <w:sz w:val="26"/>
                                  <w:szCs w:val="26"/>
                                </w:rPr>
                              </w:pPr>
                            </w:p>
                            <w:p w14:paraId="329FCFE4" w14:textId="77777777" w:rsidR="0095180E" w:rsidRDefault="0095180E">
                              <w:pPr>
                                <w:pStyle w:val="TOCNaslov"/>
                                <w:spacing w:before="120"/>
                                <w:rPr>
                                  <w:color w:val="5B9BD5" w:themeColor="accent1"/>
                                  <w:sz w:val="26"/>
                                  <w:szCs w:val="26"/>
                                </w:rPr>
                              </w:pPr>
                            </w:p>
                            <w:p w14:paraId="37F73B90" w14:textId="77777777" w:rsidR="0095180E" w:rsidRDefault="0095180E">
                              <w:pPr>
                                <w:pStyle w:val="TOCNaslov"/>
                                <w:spacing w:before="120"/>
                                <w:rPr>
                                  <w:color w:val="5B9BD5" w:themeColor="accent1"/>
                                  <w:sz w:val="26"/>
                                  <w:szCs w:val="26"/>
                                </w:rPr>
                              </w:pPr>
                            </w:p>
                            <w:p w14:paraId="22B4E612" w14:textId="77777777" w:rsidR="0095180E" w:rsidRDefault="0095180E">
                              <w:pPr>
                                <w:pStyle w:val="TOCNaslov"/>
                                <w:spacing w:before="120"/>
                                <w:rPr>
                                  <w:color w:val="5B9BD5" w:themeColor="accent1"/>
                                  <w:sz w:val="26"/>
                                  <w:szCs w:val="26"/>
                                </w:rPr>
                              </w:pPr>
                            </w:p>
                            <w:p w14:paraId="10EB0374" w14:textId="77777777" w:rsidR="0095180E" w:rsidRPr="00F3055F" w:rsidRDefault="0095180E" w:rsidP="00F3055F">
                              <w:pPr>
                                <w:pStyle w:val="TOCNaslov"/>
                                <w:spacing w:before="120"/>
                                <w:jc w:val="center"/>
                                <w:rPr>
                                  <w:rFonts w:ascii="Arial" w:hAnsi="Arial" w:cs="Arial"/>
                                  <w:b/>
                                  <w:color w:val="1F4E79" w:themeColor="accent1" w:themeShade="80"/>
                                  <w:sz w:val="36"/>
                                  <w:szCs w:val="36"/>
                                </w:rPr>
                              </w:pPr>
                              <w:r w:rsidRPr="00F3055F">
                                <w:rPr>
                                  <w:rFonts w:ascii="Arial" w:hAnsi="Arial" w:cs="Arial"/>
                                  <w:b/>
                                  <w:color w:val="1F4E79" w:themeColor="accent1" w:themeShade="80"/>
                                  <w:sz w:val="36"/>
                                  <w:szCs w:val="36"/>
                                </w:rPr>
                                <w:t>PROVEDBENI PROGRAM</w:t>
                              </w:r>
                            </w:p>
                            <w:p w14:paraId="22F0347C" w14:textId="77777777" w:rsidR="0095180E" w:rsidRPr="00F3055F" w:rsidRDefault="0095180E" w:rsidP="00F3055F">
                              <w:pPr>
                                <w:jc w:val="center"/>
                                <w:rPr>
                                  <w:b/>
                                  <w:color w:val="1F4E79" w:themeColor="accent1" w:themeShade="80"/>
                                  <w:sz w:val="36"/>
                                  <w:szCs w:val="36"/>
                                </w:rPr>
                              </w:pPr>
                              <w:r w:rsidRPr="00F3055F">
                                <w:rPr>
                                  <w:rFonts w:ascii="Arial" w:hAnsi="Arial" w:cs="Arial"/>
                                  <w:b/>
                                  <w:color w:val="1F4E79" w:themeColor="accent1" w:themeShade="80"/>
                                  <w:sz w:val="36"/>
                                  <w:szCs w:val="36"/>
                                </w:rPr>
                                <w:t>Ministarstva zdravstva 2021.-2024</w:t>
                              </w:r>
                              <w:r w:rsidRPr="00F3055F">
                                <w:rPr>
                                  <w:b/>
                                  <w:color w:val="1F4E79" w:themeColor="accent1" w:themeShade="80"/>
                                  <w:sz w:val="36"/>
                                  <w:szCs w:val="36"/>
                                </w:rPr>
                                <w:t>.</w:t>
                              </w:r>
                            </w:p>
                            <w:p w14:paraId="741A4D7D" w14:textId="77777777" w:rsidR="0095180E" w:rsidRDefault="0095180E" w:rsidP="00F3055F">
                              <w:pPr>
                                <w:jc w:val="center"/>
                                <w:rPr>
                                  <w:b/>
                                  <w:color w:val="5B9BD5" w:themeColor="accent1"/>
                                  <w:sz w:val="36"/>
                                  <w:szCs w:val="36"/>
                                </w:rPr>
                              </w:pPr>
                            </w:p>
                            <w:p w14:paraId="301BA973" w14:textId="77777777" w:rsidR="0095180E" w:rsidRDefault="0095180E" w:rsidP="00F3055F">
                              <w:pPr>
                                <w:jc w:val="center"/>
                                <w:rPr>
                                  <w:b/>
                                  <w:color w:val="5B9BD5" w:themeColor="accent1"/>
                                  <w:sz w:val="36"/>
                                  <w:szCs w:val="36"/>
                                </w:rPr>
                              </w:pPr>
                            </w:p>
                            <w:p w14:paraId="30407021" w14:textId="77777777" w:rsidR="0095180E" w:rsidRDefault="0095180E" w:rsidP="00F3055F">
                              <w:pPr>
                                <w:jc w:val="center"/>
                                <w:rPr>
                                  <w:b/>
                                  <w:color w:val="5B9BD5" w:themeColor="accent1"/>
                                  <w:sz w:val="36"/>
                                  <w:szCs w:val="36"/>
                                </w:rPr>
                              </w:pPr>
                            </w:p>
                            <w:p w14:paraId="331A632D" w14:textId="77777777" w:rsidR="0095180E" w:rsidRDefault="0095180E" w:rsidP="00F3055F">
                              <w:pPr>
                                <w:jc w:val="center"/>
                                <w:rPr>
                                  <w:b/>
                                  <w:color w:val="5B9BD5" w:themeColor="accent1"/>
                                  <w:sz w:val="36"/>
                                  <w:szCs w:val="36"/>
                                </w:rPr>
                              </w:pPr>
                            </w:p>
                            <w:p w14:paraId="165B903D" w14:textId="77777777" w:rsidR="0095180E" w:rsidRDefault="0095180E" w:rsidP="00F3055F">
                              <w:pPr>
                                <w:jc w:val="center"/>
                                <w:rPr>
                                  <w:b/>
                                  <w:color w:val="5B9BD5" w:themeColor="accent1"/>
                                  <w:sz w:val="36"/>
                                  <w:szCs w:val="36"/>
                                </w:rPr>
                              </w:pPr>
                            </w:p>
                            <w:p w14:paraId="51B9344C" w14:textId="77777777" w:rsidR="0095180E" w:rsidRDefault="0095180E" w:rsidP="00F3055F">
                              <w:pPr>
                                <w:jc w:val="center"/>
                                <w:rPr>
                                  <w:b/>
                                  <w:color w:val="5B9BD5" w:themeColor="accent1"/>
                                  <w:sz w:val="36"/>
                                  <w:szCs w:val="36"/>
                                </w:rPr>
                              </w:pPr>
                            </w:p>
                            <w:p w14:paraId="49183408" w14:textId="77777777" w:rsidR="0095180E" w:rsidRDefault="0095180E" w:rsidP="00F3055F">
                              <w:pPr>
                                <w:jc w:val="center"/>
                                <w:rPr>
                                  <w:b/>
                                  <w:color w:val="5B9BD5" w:themeColor="accent1"/>
                                  <w:sz w:val="36"/>
                                  <w:szCs w:val="36"/>
                                </w:rPr>
                              </w:pPr>
                            </w:p>
                            <w:p w14:paraId="4090EA60" w14:textId="77777777" w:rsidR="0095180E" w:rsidRDefault="0095180E" w:rsidP="00F3055F">
                              <w:pPr>
                                <w:jc w:val="center"/>
                                <w:rPr>
                                  <w:b/>
                                  <w:color w:val="5B9BD5" w:themeColor="accent1"/>
                                  <w:sz w:val="36"/>
                                  <w:szCs w:val="36"/>
                                </w:rPr>
                              </w:pPr>
                            </w:p>
                            <w:p w14:paraId="127C4C0E" w14:textId="77777777" w:rsidR="0095180E" w:rsidRDefault="0095180E" w:rsidP="00F3055F">
                              <w:pPr>
                                <w:jc w:val="center"/>
                                <w:rPr>
                                  <w:b/>
                                  <w:color w:val="5B9BD5" w:themeColor="accent1"/>
                                  <w:sz w:val="36"/>
                                  <w:szCs w:val="36"/>
                                </w:rPr>
                              </w:pPr>
                            </w:p>
                            <w:p w14:paraId="457E6D22" w14:textId="77777777" w:rsidR="0095180E" w:rsidRDefault="0095180E" w:rsidP="00F3055F">
                              <w:pPr>
                                <w:jc w:val="center"/>
                                <w:rPr>
                                  <w:b/>
                                  <w:color w:val="5B9BD5" w:themeColor="accent1"/>
                                  <w:sz w:val="36"/>
                                  <w:szCs w:val="36"/>
                                </w:rPr>
                              </w:pPr>
                            </w:p>
                            <w:p w14:paraId="1E2D8619" w14:textId="77777777" w:rsidR="0095180E" w:rsidRDefault="0095180E" w:rsidP="00F3055F">
                              <w:pPr>
                                <w:jc w:val="center"/>
                                <w:rPr>
                                  <w:b/>
                                  <w:color w:val="5B9BD5" w:themeColor="accent1"/>
                                  <w:sz w:val="36"/>
                                  <w:szCs w:val="36"/>
                                </w:rPr>
                              </w:pPr>
                            </w:p>
                            <w:p w14:paraId="2B34E2C8" w14:textId="1CAD88BA" w:rsidR="0095180E" w:rsidRDefault="0095180E" w:rsidP="00F3055F">
                              <w:pPr>
                                <w:jc w:val="center"/>
                                <w:rPr>
                                  <w:b/>
                                  <w:color w:val="1F4E79" w:themeColor="accent1" w:themeShade="80"/>
                                  <w:sz w:val="36"/>
                                  <w:szCs w:val="36"/>
                                </w:rPr>
                              </w:pPr>
                              <w:r w:rsidRPr="00F3055F">
                                <w:rPr>
                                  <w:b/>
                                  <w:color w:val="1F4E79" w:themeColor="accent1" w:themeShade="80"/>
                                  <w:sz w:val="36"/>
                                  <w:szCs w:val="36"/>
                                </w:rPr>
                                <w:t>Prosinac 2020.</w:t>
                              </w:r>
                            </w:p>
                            <w:p w14:paraId="4862F8F3" w14:textId="673FB1E2" w:rsidR="0095180E" w:rsidRDefault="0095180E" w:rsidP="00F3055F">
                              <w:pPr>
                                <w:jc w:val="center"/>
                                <w:rPr>
                                  <w:b/>
                                  <w:color w:val="1F4E79" w:themeColor="accent1" w:themeShade="80"/>
                                  <w:sz w:val="36"/>
                                  <w:szCs w:val="36"/>
                                </w:rPr>
                              </w:pPr>
                              <w:r>
                                <w:rPr>
                                  <w:b/>
                                  <w:color w:val="1F4E79" w:themeColor="accent1" w:themeShade="80"/>
                                  <w:sz w:val="36"/>
                                  <w:szCs w:val="36"/>
                                </w:rPr>
                                <w:t xml:space="preserve">(Izmjena i dopuna </w:t>
                              </w:r>
                              <w:r w:rsidR="00587595">
                                <w:rPr>
                                  <w:b/>
                                  <w:color w:val="1F4E79" w:themeColor="accent1" w:themeShade="80"/>
                                  <w:sz w:val="36"/>
                                  <w:szCs w:val="36"/>
                                </w:rPr>
                                <w:t>prosinac</w:t>
                              </w:r>
                              <w:bookmarkStart w:id="0" w:name="_GoBack"/>
                              <w:bookmarkEnd w:id="0"/>
                              <w:r>
                                <w:rPr>
                                  <w:b/>
                                  <w:color w:val="1F4E79" w:themeColor="accent1" w:themeShade="80"/>
                                  <w:sz w:val="36"/>
                                  <w:szCs w:val="36"/>
                                </w:rPr>
                                <w:t xml:space="preserve"> 2022.)</w:t>
                              </w:r>
                            </w:p>
                            <w:p w14:paraId="146799D7" w14:textId="77777777" w:rsidR="0095180E" w:rsidRPr="00F3055F" w:rsidRDefault="0095180E" w:rsidP="00F3055F">
                              <w:pPr>
                                <w:jc w:val="center"/>
                                <w:rPr>
                                  <w:b/>
                                  <w:color w:val="1F4E79" w:themeColor="accent1" w:themeShade="80"/>
                                  <w:sz w:val="36"/>
                                  <w:szCs w:val="36"/>
                                </w:rPr>
                              </w:pPr>
                            </w:p>
                            <w:p w14:paraId="26ECEDC5" w14:textId="77777777" w:rsidR="0095180E" w:rsidRDefault="0095180E" w:rsidP="00555EE0">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a 188"/>
                        <wpg:cNvGrpSpPr/>
                        <wpg:grpSpPr>
                          <a:xfrm>
                            <a:off x="2019300" y="0"/>
                            <a:ext cx="914667" cy="9372600"/>
                            <a:chOff x="0" y="0"/>
                            <a:chExt cx="914667" cy="9372600"/>
                          </a:xfrm>
                        </wpg:grpSpPr>
                        <wps:wsp>
                          <wps:cNvPr id="189" name="Pravokutni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a 190"/>
                          <wpg:cNvGrpSpPr/>
                          <wpg:grpSpPr>
                            <a:xfrm>
                              <a:off x="0" y="0"/>
                              <a:ext cx="685800" cy="9372600"/>
                              <a:chOff x="0" y="0"/>
                              <a:chExt cx="685922" cy="9372600"/>
                            </a:xfrm>
                          </wpg:grpSpPr>
                          <wps:wsp>
                            <wps:cNvPr id="191" name="Pravokutni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Pravokutni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4775F4AE" id="Grupa 186" o:spid="_x0000_s1026" style="position:absolute;left:0;text-align:left;margin-left:32.2pt;margin-top:19.3pt;width:563pt;height:745.5pt;z-index:251661312;mso-wrap-distance-left:36pt;mso-wrap-distance-right:36pt;mso-position-horizontal-relative:page;mso-position-vertical-relative:page;mso-width-relative:margin" coordorigin="-42133" coordsize="71473,94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">
                <v:shapetype id="_x0000_t202" coordsize="21600,21600" o:spt="202" path="m,l,21600r21600,l21600,xe">
                  <v:stroke joinstyle="miter"/>
                  <v:path gradientshapeok="t" o:connecttype="rect"/>
                </v:shapetype>
                <v:shape id="Tekstni okvir 187" o:spid="_x0000_s1027" type="#_x0000_t202" style="position:absolute;left:-42133;top:1635;width:62919;height:9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27A559F" w14:textId="77777777" w:rsidR="0095180E" w:rsidRDefault="0095180E">
                        <w:pPr>
                          <w:pStyle w:val="TOCNaslov"/>
                          <w:spacing w:before="120"/>
                          <w:rPr>
                            <w:color w:val="5B9BD5" w:themeColor="accent1"/>
                            <w:sz w:val="26"/>
                            <w:szCs w:val="26"/>
                          </w:rPr>
                        </w:pPr>
                      </w:p>
                      <w:p w14:paraId="3A33A049" w14:textId="77777777" w:rsidR="0095180E" w:rsidRDefault="0095180E">
                        <w:pPr>
                          <w:pStyle w:val="TOCNaslov"/>
                          <w:spacing w:before="120"/>
                          <w:rPr>
                            <w:color w:val="5B9BD5" w:themeColor="accent1"/>
                            <w:sz w:val="26"/>
                            <w:szCs w:val="26"/>
                          </w:rPr>
                        </w:pPr>
                      </w:p>
                      <w:p w14:paraId="6998DD18" w14:textId="77777777" w:rsidR="0095180E" w:rsidRDefault="0095180E">
                        <w:pPr>
                          <w:pStyle w:val="TOCNaslov"/>
                          <w:spacing w:before="120"/>
                          <w:rPr>
                            <w:color w:val="5B9BD5" w:themeColor="accent1"/>
                            <w:sz w:val="26"/>
                            <w:szCs w:val="26"/>
                          </w:rPr>
                        </w:pPr>
                      </w:p>
                      <w:p w14:paraId="2866D3FC" w14:textId="77777777" w:rsidR="0095180E" w:rsidRDefault="0095180E">
                        <w:pPr>
                          <w:pStyle w:val="TOCNaslov"/>
                          <w:spacing w:before="120"/>
                          <w:rPr>
                            <w:color w:val="5B9BD5" w:themeColor="accent1"/>
                            <w:sz w:val="26"/>
                            <w:szCs w:val="26"/>
                          </w:rPr>
                        </w:pPr>
                      </w:p>
                      <w:p w14:paraId="0BDF4477" w14:textId="77777777" w:rsidR="0095180E" w:rsidRDefault="0095180E">
                        <w:pPr>
                          <w:pStyle w:val="TOCNaslov"/>
                          <w:spacing w:before="120"/>
                          <w:rPr>
                            <w:color w:val="5B9BD5" w:themeColor="accent1"/>
                            <w:sz w:val="26"/>
                            <w:szCs w:val="26"/>
                          </w:rPr>
                        </w:pPr>
                      </w:p>
                      <w:p w14:paraId="0F523B83" w14:textId="77777777" w:rsidR="0095180E" w:rsidRDefault="0095180E">
                        <w:pPr>
                          <w:pStyle w:val="TOCNaslov"/>
                          <w:spacing w:before="120"/>
                          <w:rPr>
                            <w:color w:val="5B9BD5" w:themeColor="accent1"/>
                            <w:sz w:val="26"/>
                            <w:szCs w:val="26"/>
                          </w:rPr>
                        </w:pPr>
                      </w:p>
                      <w:p w14:paraId="60C1BF7E" w14:textId="77777777" w:rsidR="0095180E" w:rsidRDefault="0095180E">
                        <w:pPr>
                          <w:pStyle w:val="TOCNaslov"/>
                          <w:spacing w:before="120"/>
                          <w:rPr>
                            <w:color w:val="5B9BD5" w:themeColor="accent1"/>
                            <w:sz w:val="26"/>
                            <w:szCs w:val="26"/>
                          </w:rPr>
                        </w:pPr>
                      </w:p>
                      <w:p w14:paraId="03DC39BE" w14:textId="77777777" w:rsidR="0095180E" w:rsidRDefault="0095180E">
                        <w:pPr>
                          <w:pStyle w:val="TOCNaslov"/>
                          <w:spacing w:before="120"/>
                          <w:rPr>
                            <w:color w:val="5B9BD5" w:themeColor="accent1"/>
                            <w:sz w:val="26"/>
                            <w:szCs w:val="26"/>
                          </w:rPr>
                        </w:pPr>
                      </w:p>
                      <w:p w14:paraId="329FCFE4" w14:textId="77777777" w:rsidR="0095180E" w:rsidRDefault="0095180E">
                        <w:pPr>
                          <w:pStyle w:val="TOCNaslov"/>
                          <w:spacing w:before="120"/>
                          <w:rPr>
                            <w:color w:val="5B9BD5" w:themeColor="accent1"/>
                            <w:sz w:val="26"/>
                            <w:szCs w:val="26"/>
                          </w:rPr>
                        </w:pPr>
                      </w:p>
                      <w:p w14:paraId="37F73B90" w14:textId="77777777" w:rsidR="0095180E" w:rsidRDefault="0095180E">
                        <w:pPr>
                          <w:pStyle w:val="TOCNaslov"/>
                          <w:spacing w:before="120"/>
                          <w:rPr>
                            <w:color w:val="5B9BD5" w:themeColor="accent1"/>
                            <w:sz w:val="26"/>
                            <w:szCs w:val="26"/>
                          </w:rPr>
                        </w:pPr>
                      </w:p>
                      <w:p w14:paraId="22B4E612" w14:textId="77777777" w:rsidR="0095180E" w:rsidRDefault="0095180E">
                        <w:pPr>
                          <w:pStyle w:val="TOCNaslov"/>
                          <w:spacing w:before="120"/>
                          <w:rPr>
                            <w:color w:val="5B9BD5" w:themeColor="accent1"/>
                            <w:sz w:val="26"/>
                            <w:szCs w:val="26"/>
                          </w:rPr>
                        </w:pPr>
                      </w:p>
                      <w:p w14:paraId="10EB0374" w14:textId="77777777" w:rsidR="0095180E" w:rsidRPr="00F3055F" w:rsidRDefault="0095180E" w:rsidP="00F3055F">
                        <w:pPr>
                          <w:pStyle w:val="TOCNaslov"/>
                          <w:spacing w:before="120"/>
                          <w:jc w:val="center"/>
                          <w:rPr>
                            <w:rFonts w:ascii="Arial" w:hAnsi="Arial" w:cs="Arial"/>
                            <w:b/>
                            <w:color w:val="1F4E79" w:themeColor="accent1" w:themeShade="80"/>
                            <w:sz w:val="36"/>
                            <w:szCs w:val="36"/>
                          </w:rPr>
                        </w:pPr>
                        <w:r w:rsidRPr="00F3055F">
                          <w:rPr>
                            <w:rFonts w:ascii="Arial" w:hAnsi="Arial" w:cs="Arial"/>
                            <w:b/>
                            <w:color w:val="1F4E79" w:themeColor="accent1" w:themeShade="80"/>
                            <w:sz w:val="36"/>
                            <w:szCs w:val="36"/>
                          </w:rPr>
                          <w:t>PROVEDBENI PROGRAM</w:t>
                        </w:r>
                      </w:p>
                      <w:p w14:paraId="22F0347C" w14:textId="77777777" w:rsidR="0095180E" w:rsidRPr="00F3055F" w:rsidRDefault="0095180E" w:rsidP="00F3055F">
                        <w:pPr>
                          <w:jc w:val="center"/>
                          <w:rPr>
                            <w:b/>
                            <w:color w:val="1F4E79" w:themeColor="accent1" w:themeShade="80"/>
                            <w:sz w:val="36"/>
                            <w:szCs w:val="36"/>
                          </w:rPr>
                        </w:pPr>
                        <w:r w:rsidRPr="00F3055F">
                          <w:rPr>
                            <w:rFonts w:ascii="Arial" w:hAnsi="Arial" w:cs="Arial"/>
                            <w:b/>
                            <w:color w:val="1F4E79" w:themeColor="accent1" w:themeShade="80"/>
                            <w:sz w:val="36"/>
                            <w:szCs w:val="36"/>
                          </w:rPr>
                          <w:t>Ministarstva zdravstva 2021.-2024</w:t>
                        </w:r>
                        <w:r w:rsidRPr="00F3055F">
                          <w:rPr>
                            <w:b/>
                            <w:color w:val="1F4E79" w:themeColor="accent1" w:themeShade="80"/>
                            <w:sz w:val="36"/>
                            <w:szCs w:val="36"/>
                          </w:rPr>
                          <w:t>.</w:t>
                        </w:r>
                      </w:p>
                      <w:p w14:paraId="741A4D7D" w14:textId="77777777" w:rsidR="0095180E" w:rsidRDefault="0095180E" w:rsidP="00F3055F">
                        <w:pPr>
                          <w:jc w:val="center"/>
                          <w:rPr>
                            <w:b/>
                            <w:color w:val="5B9BD5" w:themeColor="accent1"/>
                            <w:sz w:val="36"/>
                            <w:szCs w:val="36"/>
                          </w:rPr>
                        </w:pPr>
                      </w:p>
                      <w:p w14:paraId="301BA973" w14:textId="77777777" w:rsidR="0095180E" w:rsidRDefault="0095180E" w:rsidP="00F3055F">
                        <w:pPr>
                          <w:jc w:val="center"/>
                          <w:rPr>
                            <w:b/>
                            <w:color w:val="5B9BD5" w:themeColor="accent1"/>
                            <w:sz w:val="36"/>
                            <w:szCs w:val="36"/>
                          </w:rPr>
                        </w:pPr>
                      </w:p>
                      <w:p w14:paraId="30407021" w14:textId="77777777" w:rsidR="0095180E" w:rsidRDefault="0095180E" w:rsidP="00F3055F">
                        <w:pPr>
                          <w:jc w:val="center"/>
                          <w:rPr>
                            <w:b/>
                            <w:color w:val="5B9BD5" w:themeColor="accent1"/>
                            <w:sz w:val="36"/>
                            <w:szCs w:val="36"/>
                          </w:rPr>
                        </w:pPr>
                      </w:p>
                      <w:p w14:paraId="331A632D" w14:textId="77777777" w:rsidR="0095180E" w:rsidRDefault="0095180E" w:rsidP="00F3055F">
                        <w:pPr>
                          <w:jc w:val="center"/>
                          <w:rPr>
                            <w:b/>
                            <w:color w:val="5B9BD5" w:themeColor="accent1"/>
                            <w:sz w:val="36"/>
                            <w:szCs w:val="36"/>
                          </w:rPr>
                        </w:pPr>
                      </w:p>
                      <w:p w14:paraId="165B903D" w14:textId="77777777" w:rsidR="0095180E" w:rsidRDefault="0095180E" w:rsidP="00F3055F">
                        <w:pPr>
                          <w:jc w:val="center"/>
                          <w:rPr>
                            <w:b/>
                            <w:color w:val="5B9BD5" w:themeColor="accent1"/>
                            <w:sz w:val="36"/>
                            <w:szCs w:val="36"/>
                          </w:rPr>
                        </w:pPr>
                      </w:p>
                      <w:p w14:paraId="51B9344C" w14:textId="77777777" w:rsidR="0095180E" w:rsidRDefault="0095180E" w:rsidP="00F3055F">
                        <w:pPr>
                          <w:jc w:val="center"/>
                          <w:rPr>
                            <w:b/>
                            <w:color w:val="5B9BD5" w:themeColor="accent1"/>
                            <w:sz w:val="36"/>
                            <w:szCs w:val="36"/>
                          </w:rPr>
                        </w:pPr>
                      </w:p>
                      <w:p w14:paraId="49183408" w14:textId="77777777" w:rsidR="0095180E" w:rsidRDefault="0095180E" w:rsidP="00F3055F">
                        <w:pPr>
                          <w:jc w:val="center"/>
                          <w:rPr>
                            <w:b/>
                            <w:color w:val="5B9BD5" w:themeColor="accent1"/>
                            <w:sz w:val="36"/>
                            <w:szCs w:val="36"/>
                          </w:rPr>
                        </w:pPr>
                      </w:p>
                      <w:p w14:paraId="4090EA60" w14:textId="77777777" w:rsidR="0095180E" w:rsidRDefault="0095180E" w:rsidP="00F3055F">
                        <w:pPr>
                          <w:jc w:val="center"/>
                          <w:rPr>
                            <w:b/>
                            <w:color w:val="5B9BD5" w:themeColor="accent1"/>
                            <w:sz w:val="36"/>
                            <w:szCs w:val="36"/>
                          </w:rPr>
                        </w:pPr>
                      </w:p>
                      <w:p w14:paraId="127C4C0E" w14:textId="77777777" w:rsidR="0095180E" w:rsidRDefault="0095180E" w:rsidP="00F3055F">
                        <w:pPr>
                          <w:jc w:val="center"/>
                          <w:rPr>
                            <w:b/>
                            <w:color w:val="5B9BD5" w:themeColor="accent1"/>
                            <w:sz w:val="36"/>
                            <w:szCs w:val="36"/>
                          </w:rPr>
                        </w:pPr>
                      </w:p>
                      <w:p w14:paraId="457E6D22" w14:textId="77777777" w:rsidR="0095180E" w:rsidRDefault="0095180E" w:rsidP="00F3055F">
                        <w:pPr>
                          <w:jc w:val="center"/>
                          <w:rPr>
                            <w:b/>
                            <w:color w:val="5B9BD5" w:themeColor="accent1"/>
                            <w:sz w:val="36"/>
                            <w:szCs w:val="36"/>
                          </w:rPr>
                        </w:pPr>
                      </w:p>
                      <w:p w14:paraId="1E2D8619" w14:textId="77777777" w:rsidR="0095180E" w:rsidRDefault="0095180E" w:rsidP="00F3055F">
                        <w:pPr>
                          <w:jc w:val="center"/>
                          <w:rPr>
                            <w:b/>
                            <w:color w:val="5B9BD5" w:themeColor="accent1"/>
                            <w:sz w:val="36"/>
                            <w:szCs w:val="36"/>
                          </w:rPr>
                        </w:pPr>
                      </w:p>
                      <w:p w14:paraId="2B34E2C8" w14:textId="1CAD88BA" w:rsidR="0095180E" w:rsidRDefault="0095180E" w:rsidP="00F3055F">
                        <w:pPr>
                          <w:jc w:val="center"/>
                          <w:rPr>
                            <w:b/>
                            <w:color w:val="1F4E79" w:themeColor="accent1" w:themeShade="80"/>
                            <w:sz w:val="36"/>
                            <w:szCs w:val="36"/>
                          </w:rPr>
                        </w:pPr>
                        <w:r w:rsidRPr="00F3055F">
                          <w:rPr>
                            <w:b/>
                            <w:color w:val="1F4E79" w:themeColor="accent1" w:themeShade="80"/>
                            <w:sz w:val="36"/>
                            <w:szCs w:val="36"/>
                          </w:rPr>
                          <w:t>Prosinac 2020.</w:t>
                        </w:r>
                      </w:p>
                      <w:p w14:paraId="4862F8F3" w14:textId="673FB1E2" w:rsidR="0095180E" w:rsidRDefault="0095180E" w:rsidP="00F3055F">
                        <w:pPr>
                          <w:jc w:val="center"/>
                          <w:rPr>
                            <w:b/>
                            <w:color w:val="1F4E79" w:themeColor="accent1" w:themeShade="80"/>
                            <w:sz w:val="36"/>
                            <w:szCs w:val="36"/>
                          </w:rPr>
                        </w:pPr>
                        <w:r>
                          <w:rPr>
                            <w:b/>
                            <w:color w:val="1F4E79" w:themeColor="accent1" w:themeShade="80"/>
                            <w:sz w:val="36"/>
                            <w:szCs w:val="36"/>
                          </w:rPr>
                          <w:t xml:space="preserve">(Izmjena i dopuna </w:t>
                        </w:r>
                        <w:r w:rsidR="00587595">
                          <w:rPr>
                            <w:b/>
                            <w:color w:val="1F4E79" w:themeColor="accent1" w:themeShade="80"/>
                            <w:sz w:val="36"/>
                            <w:szCs w:val="36"/>
                          </w:rPr>
                          <w:t>prosinac</w:t>
                        </w:r>
                        <w:bookmarkStart w:id="1" w:name="_GoBack"/>
                        <w:bookmarkEnd w:id="1"/>
                        <w:r>
                          <w:rPr>
                            <w:b/>
                            <w:color w:val="1F4E79" w:themeColor="accent1" w:themeShade="80"/>
                            <w:sz w:val="36"/>
                            <w:szCs w:val="36"/>
                          </w:rPr>
                          <w:t xml:space="preserve"> 2022.)</w:t>
                        </w:r>
                      </w:p>
                      <w:p w14:paraId="146799D7" w14:textId="77777777" w:rsidR="0095180E" w:rsidRPr="00F3055F" w:rsidRDefault="0095180E" w:rsidP="00F3055F">
                        <w:pPr>
                          <w:jc w:val="center"/>
                          <w:rPr>
                            <w:b/>
                            <w:color w:val="1F4E79" w:themeColor="accent1" w:themeShade="80"/>
                            <w:sz w:val="36"/>
                            <w:szCs w:val="36"/>
                          </w:rPr>
                        </w:pPr>
                      </w:p>
                      <w:p w14:paraId="26ECEDC5" w14:textId="77777777" w:rsidR="0095180E" w:rsidRDefault="0095180E" w:rsidP="00555EE0">
                        <w:pPr>
                          <w:rPr>
                            <w:color w:val="7F7F7F" w:themeColor="text1" w:themeTint="80"/>
                            <w:sz w:val="20"/>
                            <w:szCs w:val="20"/>
                          </w:rPr>
                        </w:pPr>
                      </w:p>
                    </w:txbxContent>
                  </v:textbox>
                </v:shape>
                <v:group id="Grupa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Pravokutnik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a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Pravokutnik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Pravokutnik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9" o:title="" recolor="t" rotate="t" type="frame"/>
                    </v:rect>
                  </v:group>
                </v:group>
                <w10:wrap type="square" anchorx="page" anchory="page"/>
              </v:group>
            </w:pict>
          </mc:Fallback>
        </mc:AlternateContent>
      </w:r>
    </w:p>
    <w:sdt>
      <w:sdtPr>
        <w:rPr>
          <w:rFonts w:ascii="Arial" w:hAnsi="Arial" w:cs="Arial"/>
          <w:sz w:val="24"/>
          <w:szCs w:val="24"/>
        </w:rPr>
        <w:id w:val="-345559399"/>
        <w:docPartObj>
          <w:docPartGallery w:val="Table of Contents"/>
          <w:docPartUnique/>
        </w:docPartObj>
      </w:sdtPr>
      <w:sdtEndPr>
        <w:rPr>
          <w:b/>
          <w:bCs/>
        </w:rPr>
      </w:sdtEndPr>
      <w:sdtContent>
        <w:p w14:paraId="70211916" w14:textId="77777777" w:rsidR="00697D43" w:rsidRPr="00C05239" w:rsidRDefault="00697D43" w:rsidP="009675E7">
          <w:pPr>
            <w:pStyle w:val="Bezproreda"/>
            <w:spacing w:line="360" w:lineRule="auto"/>
            <w:jc w:val="both"/>
            <w:rPr>
              <w:rFonts w:ascii="Arial" w:hAnsi="Arial" w:cs="Arial"/>
              <w:sz w:val="24"/>
              <w:szCs w:val="24"/>
            </w:rPr>
          </w:pPr>
          <w:r w:rsidRPr="00A01B4D">
            <w:rPr>
              <w:rFonts w:ascii="Arial" w:hAnsi="Arial" w:cs="Arial"/>
              <w:b/>
              <w:sz w:val="24"/>
              <w:szCs w:val="24"/>
            </w:rPr>
            <w:t>Sadržaj</w:t>
          </w:r>
        </w:p>
        <w:p w14:paraId="40CC6697" w14:textId="319ACC1F" w:rsidR="00844638" w:rsidRPr="00C05239" w:rsidRDefault="00122265">
          <w:pPr>
            <w:pStyle w:val="Sadraj1"/>
            <w:tabs>
              <w:tab w:val="right" w:leader="dot" w:pos="9062"/>
            </w:tabs>
            <w:rPr>
              <w:rFonts w:ascii="Arial" w:eastAsiaTheme="minorEastAsia" w:hAnsi="Arial" w:cs="Arial"/>
              <w:noProof/>
              <w:sz w:val="24"/>
              <w:szCs w:val="24"/>
              <w:lang w:eastAsia="hr-HR"/>
            </w:rPr>
          </w:pPr>
          <w:r w:rsidRPr="00C05239">
            <w:rPr>
              <w:rFonts w:ascii="Arial" w:hAnsi="Arial" w:cs="Arial"/>
              <w:sz w:val="24"/>
              <w:szCs w:val="24"/>
            </w:rPr>
            <w:fldChar w:fldCharType="begin"/>
          </w:r>
          <w:r w:rsidR="00697D43" w:rsidRPr="00C05239">
            <w:rPr>
              <w:rFonts w:ascii="Arial" w:hAnsi="Arial" w:cs="Arial"/>
              <w:sz w:val="24"/>
              <w:szCs w:val="24"/>
            </w:rPr>
            <w:instrText xml:space="preserve"> TOC \o "1-3" \h \z \u </w:instrText>
          </w:r>
          <w:r w:rsidRPr="00C05239">
            <w:rPr>
              <w:rFonts w:ascii="Arial" w:hAnsi="Arial" w:cs="Arial"/>
              <w:sz w:val="24"/>
              <w:szCs w:val="24"/>
            </w:rPr>
            <w:fldChar w:fldCharType="separate"/>
          </w:r>
          <w:hyperlink w:anchor="_Toc61539224" w:history="1">
            <w:r w:rsidR="00844638" w:rsidRPr="00C05239">
              <w:rPr>
                <w:rStyle w:val="Hiperveza"/>
                <w:rFonts w:ascii="Arial" w:hAnsi="Arial" w:cs="Arial"/>
                <w:b/>
                <w:noProof/>
                <w:sz w:val="24"/>
                <w:szCs w:val="24"/>
              </w:rPr>
              <w:t>PREDGOVOR</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_Toc61539224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5</w:t>
            </w:r>
            <w:r w:rsidR="00844638" w:rsidRPr="00C05239">
              <w:rPr>
                <w:rFonts w:ascii="Arial" w:hAnsi="Arial" w:cs="Arial"/>
                <w:noProof/>
                <w:webHidden/>
                <w:sz w:val="24"/>
                <w:szCs w:val="24"/>
              </w:rPr>
              <w:fldChar w:fldCharType="end"/>
            </w:r>
          </w:hyperlink>
        </w:p>
        <w:p w14:paraId="7C888399" w14:textId="7CA7C9C2" w:rsidR="00844638" w:rsidRPr="00C05239" w:rsidRDefault="00AA3B4F">
          <w:pPr>
            <w:pStyle w:val="Sadraj1"/>
            <w:tabs>
              <w:tab w:val="left" w:pos="440"/>
              <w:tab w:val="right" w:leader="dot" w:pos="9062"/>
            </w:tabs>
            <w:rPr>
              <w:rFonts w:ascii="Arial" w:eastAsiaTheme="minorEastAsia" w:hAnsi="Arial" w:cs="Arial"/>
              <w:noProof/>
              <w:sz w:val="24"/>
              <w:szCs w:val="24"/>
              <w:lang w:eastAsia="hr-HR"/>
            </w:rPr>
          </w:pPr>
          <w:hyperlink w:anchor="_Toc61539225" w:history="1">
            <w:r w:rsidR="00844638" w:rsidRPr="00C05239">
              <w:rPr>
                <w:rStyle w:val="Hiperveza"/>
                <w:rFonts w:ascii="Arial" w:hAnsi="Arial" w:cs="Arial"/>
                <w:b/>
                <w:noProof/>
                <w:sz w:val="24"/>
                <w:szCs w:val="24"/>
              </w:rPr>
              <w:t>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UVOD</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_Toc61539225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6</w:t>
            </w:r>
            <w:r w:rsidR="00844638" w:rsidRPr="00C05239">
              <w:rPr>
                <w:rFonts w:ascii="Arial" w:hAnsi="Arial" w:cs="Arial"/>
                <w:noProof/>
                <w:webHidden/>
                <w:sz w:val="24"/>
                <w:szCs w:val="24"/>
              </w:rPr>
              <w:fldChar w:fldCharType="end"/>
            </w:r>
          </w:hyperlink>
        </w:p>
        <w:p w14:paraId="1C2D6F22" w14:textId="5AE1508A"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26" w:history="1">
            <w:r w:rsidR="00844638" w:rsidRPr="00C05239">
              <w:rPr>
                <w:rStyle w:val="Hiperveza"/>
                <w:rFonts w:ascii="Arial" w:hAnsi="Arial" w:cs="Arial"/>
                <w:noProof/>
                <w:sz w:val="24"/>
                <w:szCs w:val="24"/>
              </w:rPr>
              <w:t>1.1.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Djelokrug Ministarstva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_Toc61539226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6</w:t>
            </w:r>
            <w:r w:rsidR="00844638" w:rsidRPr="00C05239">
              <w:rPr>
                <w:rFonts w:ascii="Arial" w:hAnsi="Arial" w:cs="Arial"/>
                <w:noProof/>
                <w:webHidden/>
                <w:sz w:val="24"/>
                <w:szCs w:val="24"/>
              </w:rPr>
              <w:fldChar w:fldCharType="end"/>
            </w:r>
          </w:hyperlink>
        </w:p>
        <w:p w14:paraId="160D2A38" w14:textId="0AEB3211"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27" w:history="1">
            <w:r w:rsidR="00844638" w:rsidRPr="00C05239">
              <w:rPr>
                <w:rStyle w:val="Hiperveza"/>
                <w:rFonts w:ascii="Arial" w:hAnsi="Arial" w:cs="Arial"/>
                <w:noProof/>
                <w:sz w:val="24"/>
                <w:szCs w:val="24"/>
              </w:rPr>
              <w:t>1.2.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Vizija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_Toc61539227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8</w:t>
            </w:r>
            <w:r w:rsidR="00844638" w:rsidRPr="00C05239">
              <w:rPr>
                <w:rFonts w:ascii="Arial" w:hAnsi="Arial" w:cs="Arial"/>
                <w:noProof/>
                <w:webHidden/>
                <w:sz w:val="24"/>
                <w:szCs w:val="24"/>
              </w:rPr>
              <w:fldChar w:fldCharType="end"/>
            </w:r>
          </w:hyperlink>
        </w:p>
        <w:p w14:paraId="12196908" w14:textId="0BBAEB78"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28" w:history="1">
            <w:r w:rsidR="00844638" w:rsidRPr="00C05239">
              <w:rPr>
                <w:rStyle w:val="Hiperveza"/>
                <w:rFonts w:ascii="Arial" w:hAnsi="Arial" w:cs="Arial"/>
                <w:noProof/>
                <w:sz w:val="24"/>
                <w:szCs w:val="24"/>
              </w:rPr>
              <w:t>1.3.</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Misija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_Toc61539228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8</w:t>
            </w:r>
            <w:r w:rsidR="00844638" w:rsidRPr="00C05239">
              <w:rPr>
                <w:rFonts w:ascii="Arial" w:hAnsi="Arial" w:cs="Arial"/>
                <w:noProof/>
                <w:webHidden/>
                <w:sz w:val="24"/>
                <w:szCs w:val="24"/>
              </w:rPr>
              <w:fldChar w:fldCharType="end"/>
            </w:r>
          </w:hyperlink>
        </w:p>
        <w:p w14:paraId="73DF24B4" w14:textId="5D5E12BC"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29" w:history="1">
            <w:r w:rsidR="00844638" w:rsidRPr="00C05239">
              <w:rPr>
                <w:rStyle w:val="Hiperveza"/>
                <w:rFonts w:ascii="Arial" w:hAnsi="Arial" w:cs="Arial"/>
                <w:noProof/>
                <w:sz w:val="24"/>
                <w:szCs w:val="24"/>
              </w:rPr>
              <w:t>1.4.</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Organizacijska struktura Ministarstva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_Toc61539229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9</w:t>
            </w:r>
            <w:r w:rsidR="00844638" w:rsidRPr="00C05239">
              <w:rPr>
                <w:rFonts w:ascii="Arial" w:hAnsi="Arial" w:cs="Arial"/>
                <w:noProof/>
                <w:webHidden/>
                <w:sz w:val="24"/>
                <w:szCs w:val="24"/>
              </w:rPr>
              <w:fldChar w:fldCharType="end"/>
            </w:r>
          </w:hyperlink>
        </w:p>
        <w:p w14:paraId="5290148F" w14:textId="0134F126"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30" w:history="1">
            <w:r w:rsidR="00844638" w:rsidRPr="00C05239">
              <w:rPr>
                <w:rStyle w:val="Hiperveza"/>
                <w:rFonts w:ascii="Arial" w:hAnsi="Arial" w:cs="Arial"/>
                <w:noProof/>
                <w:sz w:val="24"/>
                <w:szCs w:val="24"/>
              </w:rPr>
              <w:t>1.5.</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Ustanove i Zavodi Ministarstva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_Toc61539230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10</w:t>
            </w:r>
            <w:r w:rsidR="00844638" w:rsidRPr="00C05239">
              <w:rPr>
                <w:rFonts w:ascii="Arial" w:hAnsi="Arial" w:cs="Arial"/>
                <w:noProof/>
                <w:webHidden/>
                <w:sz w:val="24"/>
                <w:szCs w:val="24"/>
              </w:rPr>
              <w:fldChar w:fldCharType="end"/>
            </w:r>
          </w:hyperlink>
        </w:p>
        <w:p w14:paraId="7C71A5DC" w14:textId="0869959C" w:rsidR="00844638" w:rsidRPr="00C05239" w:rsidRDefault="00AA3B4F">
          <w:pPr>
            <w:pStyle w:val="Sadraj1"/>
            <w:tabs>
              <w:tab w:val="left" w:pos="440"/>
              <w:tab w:val="right" w:leader="dot" w:pos="9062"/>
            </w:tabs>
            <w:rPr>
              <w:rFonts w:ascii="Arial" w:eastAsiaTheme="minorEastAsia" w:hAnsi="Arial" w:cs="Arial"/>
              <w:noProof/>
              <w:sz w:val="24"/>
              <w:szCs w:val="24"/>
              <w:lang w:eastAsia="hr-HR"/>
            </w:rPr>
          </w:pPr>
          <w:hyperlink w:anchor="_Toc61539231" w:history="1">
            <w:r w:rsidR="00844638" w:rsidRPr="00C05239">
              <w:rPr>
                <w:rStyle w:val="Hiperveza"/>
                <w:rFonts w:ascii="Arial" w:hAnsi="Arial" w:cs="Arial"/>
                <w:b/>
                <w:noProof/>
                <w:sz w:val="24"/>
                <w:szCs w:val="24"/>
              </w:rPr>
              <w:t>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OPIS IZAZOVA I RAZVOJNIH POTREBA KOJE ĆE SE ADRESIRATI PROVEDBOM PROGRAMA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_Toc61539231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11</w:t>
            </w:r>
            <w:r w:rsidR="00844638" w:rsidRPr="00C05239">
              <w:rPr>
                <w:rFonts w:ascii="Arial" w:hAnsi="Arial" w:cs="Arial"/>
                <w:noProof/>
                <w:webHidden/>
                <w:sz w:val="24"/>
                <w:szCs w:val="24"/>
              </w:rPr>
              <w:fldChar w:fldCharType="end"/>
            </w:r>
          </w:hyperlink>
        </w:p>
        <w:p w14:paraId="2EF4E90D" w14:textId="7F70FC0B" w:rsidR="00844638" w:rsidRPr="00C05239" w:rsidRDefault="00AA3B4F">
          <w:pPr>
            <w:pStyle w:val="Sadraj1"/>
            <w:tabs>
              <w:tab w:val="left" w:pos="440"/>
              <w:tab w:val="right" w:leader="dot" w:pos="9062"/>
            </w:tabs>
            <w:rPr>
              <w:rFonts w:ascii="Arial" w:eastAsiaTheme="minorEastAsia" w:hAnsi="Arial" w:cs="Arial"/>
              <w:noProof/>
              <w:sz w:val="24"/>
              <w:szCs w:val="24"/>
              <w:lang w:eastAsia="hr-HR"/>
            </w:rPr>
          </w:pPr>
          <w:hyperlink w:anchor="_Toc61539232" w:history="1">
            <w:r w:rsidR="00844638" w:rsidRPr="00C05239">
              <w:rPr>
                <w:rStyle w:val="Hiperveza"/>
                <w:rFonts w:ascii="Arial" w:hAnsi="Arial" w:cs="Arial"/>
                <w:b/>
                <w:noProof/>
                <w:sz w:val="24"/>
                <w:szCs w:val="24"/>
              </w:rPr>
              <w:t>3.</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OPIS MJERA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_Toc61539232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049D6294" w14:textId="65D51062"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33" w:history="1">
            <w:r w:rsidR="00844638" w:rsidRPr="00C05239">
              <w:rPr>
                <w:rStyle w:val="Hiperveza"/>
                <w:rFonts w:ascii="Arial" w:hAnsi="Arial" w:cs="Arial"/>
                <w:b/>
                <w:noProof/>
                <w:sz w:val="24"/>
                <w:szCs w:val="24"/>
              </w:rPr>
              <w:t>3.1.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CILJ 1.2. ODRŽIVI ZDRAVSTVENI I MIROVINSKI SUSTAV</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_Toc61539233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24DB8CDA" w14:textId="1967338C"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4" w:history="1">
            <w:r w:rsidR="00844638" w:rsidRPr="00C05239">
              <w:rPr>
                <w:rStyle w:val="Hiperveza"/>
                <w:rFonts w:ascii="Arial" w:hAnsi="Arial" w:cs="Arial"/>
                <w:b/>
                <w:noProof/>
                <w:sz w:val="24"/>
                <w:szCs w:val="24"/>
              </w:rPr>
              <w:t xml:space="preserve">Mjera 1. </w:t>
            </w:r>
            <w:r w:rsidR="00844638" w:rsidRPr="00C05239">
              <w:rPr>
                <w:rStyle w:val="Hiperveza"/>
                <w:rFonts w:ascii="Arial" w:hAnsi="Arial" w:cs="Arial"/>
                <w:noProof/>
                <w:sz w:val="24"/>
                <w:szCs w:val="24"/>
              </w:rPr>
              <w:t>Jačanje sustava javnog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_Toc61539234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15B74CCE" w14:textId="61473E08"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5" w:history="1">
            <w:r w:rsidR="00844638" w:rsidRPr="00C05239">
              <w:rPr>
                <w:rStyle w:val="Hiperveza"/>
                <w:rFonts w:ascii="Arial" w:hAnsi="Arial" w:cs="Arial"/>
                <w:b/>
                <w:noProof/>
                <w:sz w:val="24"/>
                <w:szCs w:val="24"/>
              </w:rPr>
              <w:t xml:space="preserve">Mjera 2. </w:t>
            </w:r>
            <w:r w:rsidR="00844638" w:rsidRPr="00C05239">
              <w:rPr>
                <w:rStyle w:val="Hiperveza"/>
                <w:rFonts w:ascii="Arial" w:hAnsi="Arial" w:cs="Arial"/>
                <w:noProof/>
                <w:sz w:val="24"/>
                <w:szCs w:val="24"/>
              </w:rPr>
              <w:t>Nastavak modernizacije bolničkog sustava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_Toc61539235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18</w:t>
            </w:r>
            <w:r w:rsidR="00844638" w:rsidRPr="00C05239">
              <w:rPr>
                <w:rFonts w:ascii="Arial" w:hAnsi="Arial" w:cs="Arial"/>
                <w:noProof/>
                <w:webHidden/>
                <w:sz w:val="24"/>
                <w:szCs w:val="24"/>
              </w:rPr>
              <w:fldChar w:fldCharType="end"/>
            </w:r>
          </w:hyperlink>
        </w:p>
        <w:p w14:paraId="340A4ADC" w14:textId="07FAD804"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6" w:history="1">
            <w:r w:rsidR="00844638" w:rsidRPr="00C05239">
              <w:rPr>
                <w:rStyle w:val="Hiperveza"/>
                <w:rFonts w:ascii="Arial" w:hAnsi="Arial" w:cs="Arial"/>
                <w:b/>
                <w:noProof/>
                <w:sz w:val="24"/>
                <w:szCs w:val="24"/>
              </w:rPr>
              <w:t xml:space="preserve">Mjera 3. </w:t>
            </w:r>
            <w:r w:rsidR="00844638" w:rsidRPr="00C05239">
              <w:rPr>
                <w:rStyle w:val="Hiperveza"/>
                <w:rFonts w:ascii="Arial" w:hAnsi="Arial" w:cs="Arial"/>
                <w:noProof/>
                <w:sz w:val="24"/>
                <w:szCs w:val="24"/>
              </w:rPr>
              <w:t>Unaprjeđenje sustava hitne medicinske pomoći</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_Toc61539236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21</w:t>
            </w:r>
            <w:r w:rsidR="00844638" w:rsidRPr="00C05239">
              <w:rPr>
                <w:rFonts w:ascii="Arial" w:hAnsi="Arial" w:cs="Arial"/>
                <w:noProof/>
                <w:webHidden/>
                <w:sz w:val="24"/>
                <w:szCs w:val="24"/>
              </w:rPr>
              <w:fldChar w:fldCharType="end"/>
            </w:r>
          </w:hyperlink>
        </w:p>
        <w:p w14:paraId="09E6B377" w14:textId="0938F57C"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7" w:history="1">
            <w:r w:rsidR="00844638" w:rsidRPr="00C05239">
              <w:rPr>
                <w:rStyle w:val="Hiperveza"/>
                <w:rFonts w:ascii="Arial" w:hAnsi="Arial" w:cs="Arial"/>
                <w:b/>
                <w:noProof/>
                <w:sz w:val="24"/>
                <w:szCs w:val="24"/>
              </w:rPr>
              <w:t xml:space="preserve">Mjera 4. </w:t>
            </w:r>
            <w:r w:rsidR="00844638" w:rsidRPr="00C05239">
              <w:rPr>
                <w:rStyle w:val="Hiperveza"/>
                <w:rFonts w:ascii="Arial" w:hAnsi="Arial" w:cs="Arial"/>
                <w:noProof/>
                <w:sz w:val="24"/>
                <w:szCs w:val="24"/>
              </w:rPr>
              <w:t>Podizanje kvalitete i osiguranje dostupnosti primarne zdravstvene zaštite posebice u ruralnim krajevima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_Toc61539237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24</w:t>
            </w:r>
            <w:r w:rsidR="00844638" w:rsidRPr="00C05239">
              <w:rPr>
                <w:rFonts w:ascii="Arial" w:hAnsi="Arial" w:cs="Arial"/>
                <w:noProof/>
                <w:webHidden/>
                <w:sz w:val="24"/>
                <w:szCs w:val="24"/>
              </w:rPr>
              <w:fldChar w:fldCharType="end"/>
            </w:r>
          </w:hyperlink>
        </w:p>
        <w:p w14:paraId="727F9207" w14:textId="6EA3B2B7"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8" w:history="1">
            <w:r w:rsidR="00844638" w:rsidRPr="00C05239">
              <w:rPr>
                <w:rStyle w:val="Hiperveza"/>
                <w:rFonts w:ascii="Arial" w:hAnsi="Arial" w:cs="Arial"/>
                <w:b/>
                <w:noProof/>
                <w:sz w:val="24"/>
                <w:szCs w:val="24"/>
              </w:rPr>
              <w:t xml:space="preserve">Mjera 5. </w:t>
            </w:r>
            <w:r w:rsidR="00844638" w:rsidRPr="00C05239">
              <w:rPr>
                <w:rStyle w:val="Hiperveza"/>
                <w:rFonts w:ascii="Arial" w:hAnsi="Arial" w:cs="Arial"/>
                <w:noProof/>
                <w:sz w:val="24"/>
                <w:szCs w:val="24"/>
              </w:rPr>
              <w:t>Nastavak funkcionalne integracije bolnica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_Toc61539238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26</w:t>
            </w:r>
            <w:r w:rsidR="00844638" w:rsidRPr="00C05239">
              <w:rPr>
                <w:rFonts w:ascii="Arial" w:hAnsi="Arial" w:cs="Arial"/>
                <w:noProof/>
                <w:webHidden/>
                <w:sz w:val="24"/>
                <w:szCs w:val="24"/>
              </w:rPr>
              <w:fldChar w:fldCharType="end"/>
            </w:r>
          </w:hyperlink>
        </w:p>
        <w:p w14:paraId="2312006B" w14:textId="3D645658"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39" w:history="1">
            <w:r w:rsidR="00844638" w:rsidRPr="00C05239">
              <w:rPr>
                <w:rStyle w:val="Hiperveza"/>
                <w:rFonts w:ascii="Arial" w:hAnsi="Arial" w:cs="Arial"/>
                <w:b/>
                <w:noProof/>
                <w:sz w:val="24"/>
                <w:szCs w:val="24"/>
              </w:rPr>
              <w:t xml:space="preserve">Mjera 6. </w:t>
            </w:r>
            <w:r w:rsidR="00844638" w:rsidRPr="00C05239">
              <w:rPr>
                <w:rStyle w:val="Hiperveza"/>
                <w:rFonts w:ascii="Arial" w:hAnsi="Arial" w:cs="Arial"/>
                <w:noProof/>
                <w:sz w:val="24"/>
                <w:szCs w:val="24"/>
              </w:rPr>
              <w:t>Jačanje ljudskih resursa, školovanje zdravstvenih djelatnika, razvoj i praćenje strateških i operativnih planova te učinkovitim upravljanjem procesima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_Toc61539239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28</w:t>
            </w:r>
            <w:r w:rsidR="00844638" w:rsidRPr="00C05239">
              <w:rPr>
                <w:rFonts w:ascii="Arial" w:hAnsi="Arial" w:cs="Arial"/>
                <w:noProof/>
                <w:webHidden/>
                <w:sz w:val="24"/>
                <w:szCs w:val="24"/>
              </w:rPr>
              <w:fldChar w:fldCharType="end"/>
            </w:r>
          </w:hyperlink>
        </w:p>
        <w:p w14:paraId="04A6D5AD" w14:textId="4549B384" w:rsidR="00844638" w:rsidRPr="00C05239" w:rsidRDefault="00AA3B4F">
          <w:pPr>
            <w:pStyle w:val="Sadraj2"/>
            <w:tabs>
              <w:tab w:val="left" w:pos="880"/>
              <w:tab w:val="right" w:leader="dot" w:pos="9062"/>
            </w:tabs>
            <w:rPr>
              <w:rFonts w:ascii="Arial" w:eastAsiaTheme="minorEastAsia" w:hAnsi="Arial" w:cs="Arial"/>
              <w:noProof/>
              <w:sz w:val="24"/>
              <w:szCs w:val="24"/>
              <w:lang w:eastAsia="hr-HR"/>
            </w:rPr>
          </w:pPr>
          <w:hyperlink w:anchor="_Toc61539240" w:history="1">
            <w:r w:rsidR="00844638" w:rsidRPr="00C05239">
              <w:rPr>
                <w:rStyle w:val="Hiperveza"/>
                <w:rFonts w:ascii="Arial" w:hAnsi="Arial" w:cs="Arial"/>
                <w:b/>
                <w:noProof/>
                <w:sz w:val="24"/>
                <w:szCs w:val="24"/>
              </w:rPr>
              <w:t>3.2.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HORIZONTALNE MJERE</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_Toc61539240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29</w:t>
            </w:r>
            <w:r w:rsidR="00844638" w:rsidRPr="00C05239">
              <w:rPr>
                <w:rFonts w:ascii="Arial" w:hAnsi="Arial" w:cs="Arial"/>
                <w:noProof/>
                <w:webHidden/>
                <w:sz w:val="24"/>
                <w:szCs w:val="24"/>
              </w:rPr>
              <w:fldChar w:fldCharType="end"/>
            </w:r>
          </w:hyperlink>
        </w:p>
        <w:p w14:paraId="0F60084C" w14:textId="4367E8D5"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41" w:history="1">
            <w:r w:rsidR="00844638" w:rsidRPr="00C05239">
              <w:rPr>
                <w:rStyle w:val="Hiperveza"/>
                <w:rFonts w:ascii="Arial" w:hAnsi="Arial" w:cs="Arial"/>
                <w:b/>
                <w:bCs/>
                <w:noProof/>
                <w:sz w:val="24"/>
                <w:szCs w:val="24"/>
              </w:rPr>
              <w:t xml:space="preserve">Mjera 7. </w:t>
            </w:r>
            <w:r w:rsidR="00844638" w:rsidRPr="00C05239">
              <w:rPr>
                <w:rStyle w:val="Hiperveza"/>
                <w:rFonts w:ascii="Arial" w:hAnsi="Arial" w:cs="Arial"/>
                <w:bCs/>
                <w:noProof/>
                <w:sz w:val="24"/>
                <w:szCs w:val="24"/>
              </w:rPr>
              <w:t>Upravljanje promjenama i inovacijama kroz oblikovanje, razvoj i praćenje strateških i operativnih planova te učinkovitim upravljanjem procesima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_Toc61539241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722AF2CB" w14:textId="797E84AF"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42" w:history="1">
            <w:r w:rsidR="00844638" w:rsidRPr="00C05239">
              <w:rPr>
                <w:rStyle w:val="Hiperveza"/>
                <w:rFonts w:ascii="Arial" w:hAnsi="Arial" w:cs="Arial"/>
                <w:b/>
                <w:bCs/>
                <w:noProof/>
                <w:sz w:val="24"/>
                <w:szCs w:val="24"/>
              </w:rPr>
              <w:t xml:space="preserve">Mjera 8. </w:t>
            </w:r>
            <w:r w:rsidR="00844638" w:rsidRPr="00C05239">
              <w:rPr>
                <w:rStyle w:val="Hiperveza"/>
                <w:rFonts w:ascii="Arial" w:hAnsi="Arial" w:cs="Arial"/>
                <w:bCs/>
                <w:noProof/>
                <w:sz w:val="24"/>
                <w:szCs w:val="24"/>
              </w:rPr>
              <w:t>Djelotvorno upravljanje ljudskim resursima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_Toc61539242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74B155DF" w14:textId="59FC4605" w:rsidR="00844638" w:rsidRPr="00C05239" w:rsidRDefault="00AA3B4F">
          <w:pPr>
            <w:pStyle w:val="Sadraj2"/>
            <w:tabs>
              <w:tab w:val="right" w:leader="dot" w:pos="9062"/>
            </w:tabs>
            <w:rPr>
              <w:rFonts w:ascii="Arial" w:eastAsiaTheme="minorEastAsia" w:hAnsi="Arial" w:cs="Arial"/>
              <w:noProof/>
              <w:sz w:val="24"/>
              <w:szCs w:val="24"/>
              <w:lang w:eastAsia="hr-HR"/>
            </w:rPr>
          </w:pPr>
          <w:hyperlink w:anchor="_Toc61539243" w:history="1">
            <w:r w:rsidR="00844638" w:rsidRPr="00C05239">
              <w:rPr>
                <w:rStyle w:val="Hiperveza"/>
                <w:rFonts w:ascii="Arial" w:hAnsi="Arial" w:cs="Arial"/>
                <w:b/>
                <w:bCs/>
                <w:noProof/>
                <w:sz w:val="24"/>
                <w:szCs w:val="24"/>
              </w:rPr>
              <w:t>Mjera 9</w:t>
            </w:r>
            <w:r w:rsidR="00844638" w:rsidRPr="00C05239">
              <w:rPr>
                <w:rStyle w:val="Hiperveza"/>
                <w:rFonts w:ascii="Arial" w:hAnsi="Arial" w:cs="Arial"/>
                <w:b/>
                <w:bCs/>
                <w:i/>
                <w:noProof/>
                <w:sz w:val="24"/>
                <w:szCs w:val="24"/>
              </w:rPr>
              <w:t xml:space="preserve">. </w:t>
            </w:r>
            <w:r w:rsidR="00844638" w:rsidRPr="00C05239">
              <w:rPr>
                <w:rStyle w:val="Hiperveza"/>
                <w:rFonts w:ascii="Arial" w:hAnsi="Arial" w:cs="Arial"/>
                <w:bCs/>
                <w:noProof/>
                <w:sz w:val="24"/>
                <w:szCs w:val="24"/>
              </w:rPr>
              <w:t>Djelotvorno upravljanje resursima te odnosima s partnerima i građanima i  ostalim korisnicima usluga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_Toc61539243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52383D3A" w14:textId="77777777" w:rsidR="00697D43" w:rsidRPr="00C05239" w:rsidRDefault="00122265" w:rsidP="00FD025A">
          <w:pPr>
            <w:spacing w:line="276" w:lineRule="auto"/>
            <w:rPr>
              <w:rFonts w:ascii="Arial" w:hAnsi="Arial" w:cs="Arial"/>
              <w:sz w:val="24"/>
              <w:szCs w:val="24"/>
            </w:rPr>
          </w:pPr>
          <w:r w:rsidRPr="00C05239">
            <w:rPr>
              <w:rFonts w:ascii="Arial" w:hAnsi="Arial" w:cs="Arial"/>
              <w:b/>
              <w:bCs/>
              <w:sz w:val="24"/>
              <w:szCs w:val="24"/>
            </w:rPr>
            <w:fldChar w:fldCharType="end"/>
          </w:r>
        </w:p>
      </w:sdtContent>
    </w:sdt>
    <w:p w14:paraId="5291C597" w14:textId="77777777" w:rsidR="00BC4FA6" w:rsidRPr="00C05239" w:rsidRDefault="00BC4FA6">
      <w:pPr>
        <w:rPr>
          <w:rFonts w:ascii="Arial" w:hAnsi="Arial" w:cs="Arial"/>
          <w:sz w:val="24"/>
          <w:szCs w:val="24"/>
        </w:rPr>
      </w:pPr>
    </w:p>
    <w:p w14:paraId="3D5624CC" w14:textId="77777777" w:rsidR="00BC4FA6" w:rsidRPr="00C05239" w:rsidRDefault="00BC4FA6">
      <w:pPr>
        <w:rPr>
          <w:rFonts w:ascii="Arial" w:hAnsi="Arial" w:cs="Arial"/>
          <w:sz w:val="24"/>
          <w:szCs w:val="24"/>
        </w:rPr>
      </w:pPr>
    </w:p>
    <w:p w14:paraId="2CCE7203" w14:textId="77777777" w:rsidR="00BC4FA6" w:rsidRPr="00C05239" w:rsidRDefault="00BC4FA6">
      <w:pPr>
        <w:rPr>
          <w:rFonts w:ascii="Arial" w:hAnsi="Arial" w:cs="Arial"/>
          <w:sz w:val="24"/>
          <w:szCs w:val="24"/>
        </w:rPr>
      </w:pPr>
    </w:p>
    <w:p w14:paraId="06F8B702" w14:textId="77777777" w:rsidR="00BC4FA6" w:rsidRPr="00C05239" w:rsidRDefault="00BC4FA6">
      <w:pPr>
        <w:rPr>
          <w:rFonts w:ascii="Arial" w:hAnsi="Arial" w:cs="Arial"/>
          <w:sz w:val="24"/>
          <w:szCs w:val="24"/>
        </w:rPr>
      </w:pPr>
    </w:p>
    <w:p w14:paraId="0E917A02" w14:textId="77777777" w:rsidR="00BC4FA6" w:rsidRPr="00C05239" w:rsidRDefault="00BC4FA6">
      <w:pPr>
        <w:rPr>
          <w:rFonts w:ascii="Arial" w:hAnsi="Arial" w:cs="Arial"/>
          <w:sz w:val="24"/>
          <w:szCs w:val="24"/>
        </w:rPr>
      </w:pPr>
    </w:p>
    <w:p w14:paraId="7E024DA1" w14:textId="77777777" w:rsidR="00BC4FA6" w:rsidRPr="00C05239" w:rsidRDefault="00BC4FA6">
      <w:pPr>
        <w:rPr>
          <w:rFonts w:ascii="Arial" w:hAnsi="Arial" w:cs="Arial"/>
          <w:sz w:val="24"/>
          <w:szCs w:val="24"/>
        </w:rPr>
      </w:pPr>
    </w:p>
    <w:p w14:paraId="39690E74" w14:textId="77777777" w:rsidR="00BC4FA6" w:rsidRPr="00C05239" w:rsidRDefault="00BC4FA6">
      <w:pPr>
        <w:rPr>
          <w:rFonts w:ascii="Arial" w:hAnsi="Arial" w:cs="Arial"/>
          <w:sz w:val="24"/>
          <w:szCs w:val="24"/>
        </w:rPr>
      </w:pPr>
    </w:p>
    <w:p w14:paraId="0E5C4073" w14:textId="77777777" w:rsidR="00DE2EEA" w:rsidRPr="00C05239" w:rsidRDefault="00DE2EEA">
      <w:pPr>
        <w:rPr>
          <w:rFonts w:ascii="Arial" w:hAnsi="Arial" w:cs="Arial"/>
          <w:sz w:val="24"/>
          <w:szCs w:val="24"/>
        </w:rPr>
      </w:pPr>
    </w:p>
    <w:p w14:paraId="10269E0F" w14:textId="77777777" w:rsidR="0065209A" w:rsidRPr="00C05239" w:rsidRDefault="00BC4FA6" w:rsidP="00994C91">
      <w:pPr>
        <w:pStyle w:val="Naslov1"/>
        <w:numPr>
          <w:ilvl w:val="0"/>
          <w:numId w:val="0"/>
        </w:numPr>
        <w:spacing w:line="360" w:lineRule="auto"/>
        <w:rPr>
          <w:rFonts w:ascii="Arial" w:hAnsi="Arial" w:cs="Arial"/>
          <w:b/>
          <w:color w:val="1F4E79" w:themeColor="accent1" w:themeShade="80"/>
          <w:sz w:val="24"/>
          <w:szCs w:val="24"/>
        </w:rPr>
      </w:pPr>
      <w:bookmarkStart w:id="2" w:name="_Toc61539224"/>
      <w:r w:rsidRPr="00C05239">
        <w:rPr>
          <w:rFonts w:ascii="Arial" w:hAnsi="Arial" w:cs="Arial"/>
          <w:b/>
          <w:color w:val="1F4E79" w:themeColor="accent1" w:themeShade="80"/>
          <w:sz w:val="24"/>
          <w:szCs w:val="24"/>
        </w:rPr>
        <w:lastRenderedPageBreak/>
        <w:t>PREDGOVOR</w:t>
      </w:r>
      <w:bookmarkEnd w:id="2"/>
    </w:p>
    <w:p w14:paraId="348A5D46" w14:textId="7D4B2E22" w:rsidR="00500102" w:rsidRPr="00A01B4D" w:rsidRDefault="00500102" w:rsidP="00C05239">
      <w:pPr>
        <w:spacing w:line="360" w:lineRule="auto"/>
        <w:jc w:val="both"/>
        <w:rPr>
          <w:rFonts w:ascii="Arial" w:hAnsi="Arial" w:cs="Arial"/>
          <w:sz w:val="24"/>
          <w:szCs w:val="24"/>
        </w:rPr>
      </w:pPr>
      <w:r w:rsidRPr="00A01B4D">
        <w:rPr>
          <w:rFonts w:ascii="Arial" w:hAnsi="Arial" w:cs="Arial"/>
          <w:sz w:val="24"/>
          <w:szCs w:val="24"/>
        </w:rPr>
        <w:t>Provedbeni program Ministarstva zdravstva (u daljnjem tekstu: Provedbeni program) izrađen je sukladno Zakonu o sustavu strateškog planiranja i upravljanja razvojem  Republike Hrvatske („Narodne novine“, broj 123/17)</w:t>
      </w:r>
      <w:r w:rsidR="00A01B4D" w:rsidRPr="00A01B4D">
        <w:rPr>
          <w:rFonts w:ascii="Arial" w:hAnsi="Arial" w:cs="Arial"/>
          <w:sz w:val="24"/>
          <w:szCs w:val="24"/>
        </w:rPr>
        <w:t>. Podupire provedbu</w:t>
      </w:r>
      <w:r w:rsidR="00A01B4D" w:rsidRPr="00C05239">
        <w:rPr>
          <w:rFonts w:ascii="Arial" w:eastAsia="Times New Roman" w:hAnsi="Arial" w:cs="Arial"/>
          <w:sz w:val="24"/>
          <w:szCs w:val="24"/>
        </w:rPr>
        <w:t xml:space="preserve"> </w:t>
      </w:r>
      <w:r w:rsidR="00A01B4D" w:rsidRPr="00C05239">
        <w:rPr>
          <w:rFonts w:ascii="Arial" w:hAnsi="Arial" w:cs="Arial"/>
          <w:iCs/>
          <w:sz w:val="24"/>
          <w:szCs w:val="24"/>
        </w:rPr>
        <w:t xml:space="preserve">Nacionalne razvojne strategije </w:t>
      </w:r>
      <w:r w:rsidR="00A01B4D" w:rsidRPr="00C05239">
        <w:rPr>
          <w:rFonts w:ascii="Arial" w:eastAsia="Times New Roman" w:hAnsi="Arial" w:cs="Arial"/>
          <w:iCs/>
          <w:sz w:val="24"/>
          <w:szCs w:val="24"/>
        </w:rPr>
        <w:t xml:space="preserve">Republike Hrvatske do 2030. godine, </w:t>
      </w:r>
      <w:r w:rsidR="00A01B4D" w:rsidRPr="00C05239">
        <w:rPr>
          <w:rFonts w:ascii="Arial" w:eastAsia="Times New Roman" w:hAnsi="Arial" w:cs="Arial"/>
          <w:sz w:val="24"/>
          <w:szCs w:val="24"/>
        </w:rPr>
        <w:t xml:space="preserve">koja u okviru strateškog cilja 5 „Zdrav, aktivan i kvalitetan život“ ambiciozno planira unaprjeđenje sustava zdravstvene zaštite te ishoda skrbi kao ključnog nacionalnog prioriteta. Usklađen je </w:t>
      </w:r>
      <w:r w:rsidR="00A01B4D" w:rsidRPr="00A01B4D">
        <w:rPr>
          <w:rFonts w:ascii="Arial" w:hAnsi="Arial" w:cs="Arial"/>
          <w:sz w:val="24"/>
          <w:szCs w:val="24"/>
        </w:rPr>
        <w:t xml:space="preserve">s Programom </w:t>
      </w:r>
      <w:r w:rsidRPr="00A01B4D">
        <w:rPr>
          <w:rFonts w:ascii="Arial" w:hAnsi="Arial" w:cs="Arial"/>
          <w:sz w:val="24"/>
          <w:szCs w:val="24"/>
        </w:rPr>
        <w:t>Vlade Republike Hrvatske 2020.-2024</w:t>
      </w:r>
      <w:r w:rsidR="00381A8B" w:rsidRPr="00A01B4D">
        <w:rPr>
          <w:rFonts w:ascii="Arial" w:hAnsi="Arial" w:cs="Arial"/>
          <w:sz w:val="24"/>
          <w:szCs w:val="24"/>
        </w:rPr>
        <w:t>.</w:t>
      </w:r>
      <w:r w:rsidRPr="00A01B4D">
        <w:rPr>
          <w:rFonts w:ascii="Arial" w:hAnsi="Arial" w:cs="Arial"/>
          <w:sz w:val="24"/>
          <w:szCs w:val="24"/>
        </w:rPr>
        <w:t>(u daljnjem tekstu: Program Vlade RH),</w:t>
      </w:r>
      <w:r w:rsidR="00A01B4D" w:rsidRPr="00A01B4D">
        <w:rPr>
          <w:rFonts w:ascii="Arial" w:hAnsi="Arial" w:cs="Arial"/>
          <w:sz w:val="24"/>
          <w:szCs w:val="24"/>
        </w:rPr>
        <w:t xml:space="preserve"> </w:t>
      </w:r>
      <w:r w:rsidR="00381A8B" w:rsidRPr="00A01B4D">
        <w:rPr>
          <w:rFonts w:ascii="Arial" w:hAnsi="Arial" w:cs="Arial"/>
          <w:sz w:val="24"/>
          <w:szCs w:val="24"/>
        </w:rPr>
        <w:t>Nacionaln</w:t>
      </w:r>
      <w:r w:rsidR="00A01B4D" w:rsidRPr="00A01B4D">
        <w:rPr>
          <w:rFonts w:ascii="Arial" w:hAnsi="Arial" w:cs="Arial"/>
          <w:sz w:val="24"/>
          <w:szCs w:val="24"/>
        </w:rPr>
        <w:t>im</w:t>
      </w:r>
      <w:r w:rsidR="00381A8B" w:rsidRPr="00A01B4D">
        <w:rPr>
          <w:rFonts w:ascii="Arial" w:hAnsi="Arial" w:cs="Arial"/>
          <w:sz w:val="24"/>
          <w:szCs w:val="24"/>
        </w:rPr>
        <w:t xml:space="preserve"> </w:t>
      </w:r>
      <w:r w:rsidR="00381A8B" w:rsidRPr="00C05239">
        <w:rPr>
          <w:rFonts w:ascii="Arial" w:eastAsia="Times New Roman" w:hAnsi="Arial" w:cs="Arial"/>
          <w:sz w:val="24"/>
          <w:szCs w:val="24"/>
        </w:rPr>
        <w:t>plan</w:t>
      </w:r>
      <w:r w:rsidR="00A01B4D" w:rsidRPr="00A01B4D">
        <w:rPr>
          <w:rFonts w:ascii="Arial" w:eastAsia="Times New Roman" w:hAnsi="Arial" w:cs="Arial"/>
          <w:sz w:val="24"/>
          <w:szCs w:val="24"/>
        </w:rPr>
        <w:t>om</w:t>
      </w:r>
      <w:r w:rsidR="00381A8B" w:rsidRPr="00C05239">
        <w:rPr>
          <w:rFonts w:ascii="Arial" w:eastAsia="Times New Roman" w:hAnsi="Arial" w:cs="Arial"/>
          <w:sz w:val="24"/>
          <w:szCs w:val="24"/>
        </w:rPr>
        <w:t xml:space="preserve"> razvoja zdravstva za razdoblje od 2021. do 2027. godine i Nacionalnim planom oporavka i otpornosti 2021.- 2026. </w:t>
      </w:r>
      <w:r w:rsidR="00A01B4D" w:rsidRPr="00A01B4D">
        <w:rPr>
          <w:rFonts w:ascii="Arial" w:eastAsia="Times New Roman" w:hAnsi="Arial" w:cs="Arial"/>
          <w:sz w:val="24"/>
          <w:szCs w:val="24"/>
        </w:rPr>
        <w:t xml:space="preserve">–Komponenta </w:t>
      </w:r>
      <w:r w:rsidR="00381A8B" w:rsidRPr="00C05239">
        <w:rPr>
          <w:rFonts w:ascii="Arial" w:eastAsia="Times New Roman" w:hAnsi="Arial" w:cs="Arial"/>
          <w:sz w:val="24"/>
          <w:szCs w:val="24"/>
        </w:rPr>
        <w:t>5. Zdravstvo</w:t>
      </w:r>
      <w:r w:rsidR="00381A8B" w:rsidRPr="00C05239">
        <w:rPr>
          <w:rFonts w:ascii="Arial" w:eastAsia="Times New Roman" w:hAnsi="Arial" w:cs="Arial"/>
          <w:b/>
          <w:sz w:val="24"/>
          <w:szCs w:val="24"/>
        </w:rPr>
        <w:t xml:space="preserve"> </w:t>
      </w:r>
      <w:r w:rsidRPr="00A01B4D">
        <w:rPr>
          <w:rFonts w:ascii="Arial" w:hAnsi="Arial" w:cs="Arial"/>
          <w:sz w:val="24"/>
          <w:szCs w:val="24"/>
        </w:rPr>
        <w:t xml:space="preserve"> a predstavlja usmjerenost Ministarstva na provedbu mjera u okviru Prioriteta I. Socijalna sigurnost</w:t>
      </w:r>
      <w:r w:rsidR="00B53824" w:rsidRPr="00A01B4D">
        <w:rPr>
          <w:rFonts w:ascii="Arial" w:hAnsi="Arial" w:cs="Arial"/>
          <w:sz w:val="24"/>
          <w:szCs w:val="24"/>
        </w:rPr>
        <w:t xml:space="preserve">, Cilj 1.2. Održiv zdravstveni i mirovinski sustav, </w:t>
      </w:r>
      <w:r w:rsidRPr="00A01B4D">
        <w:rPr>
          <w:rFonts w:ascii="Arial" w:hAnsi="Arial" w:cs="Arial"/>
          <w:sz w:val="24"/>
          <w:szCs w:val="24"/>
        </w:rPr>
        <w:t xml:space="preserve"> čijim ostvarenjem će se postići dobra organiziranost zdravstvenih usluga, učinkovitost sustava i dostupnost svim građanima pod jednakim uvjetima. </w:t>
      </w:r>
    </w:p>
    <w:p w14:paraId="3B290645" w14:textId="77777777"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Provedbeni program Ministarstva je institucionalni dokument koji opisuje viziju, misiju, djelokrug rada Ministarstva, opis razvojnih izazova i potreba za ostvarenje cilja te razrađuje mjere za provedbu i ostvarenje cilja utvrđenog Programom Vlade RH i drugih važećih hijerarhijskih akata strateškog planiranja te je važeći za razdoblje trajanja mandata Vlade Republike Hrvatske od 2021. do 2024.</w:t>
      </w:r>
    </w:p>
    <w:p w14:paraId="2FE2559E" w14:textId="77777777"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Elementi za provedbu mjera Pro</w:t>
      </w:r>
      <w:r w:rsidR="00FB305C" w:rsidRPr="00A01B4D">
        <w:rPr>
          <w:rFonts w:ascii="Arial" w:hAnsi="Arial" w:cs="Arial"/>
          <w:sz w:val="24"/>
          <w:szCs w:val="24"/>
        </w:rPr>
        <w:t>vedbenog programa</w:t>
      </w:r>
      <w:r w:rsidR="00351559" w:rsidRPr="00A01B4D">
        <w:rPr>
          <w:rFonts w:ascii="Arial" w:hAnsi="Arial" w:cs="Arial"/>
          <w:sz w:val="24"/>
          <w:szCs w:val="24"/>
        </w:rPr>
        <w:t xml:space="preserve"> definirani su</w:t>
      </w:r>
      <w:r w:rsidRPr="00A01B4D">
        <w:rPr>
          <w:rFonts w:ascii="Arial" w:hAnsi="Arial" w:cs="Arial"/>
          <w:sz w:val="24"/>
          <w:szCs w:val="24"/>
        </w:rPr>
        <w:t xml:space="preserve"> ključnim točkama za ostvarenje, pokazateljima rezultata, </w:t>
      </w:r>
      <w:r w:rsidR="00A50724" w:rsidRPr="00A01B4D">
        <w:rPr>
          <w:rFonts w:ascii="Arial" w:hAnsi="Arial" w:cs="Arial"/>
          <w:sz w:val="24"/>
          <w:szCs w:val="24"/>
        </w:rPr>
        <w:t>razdobljem</w:t>
      </w:r>
      <w:r w:rsidRPr="00A01B4D">
        <w:rPr>
          <w:rFonts w:ascii="Arial" w:hAnsi="Arial" w:cs="Arial"/>
          <w:sz w:val="24"/>
          <w:szCs w:val="24"/>
        </w:rPr>
        <w:t xml:space="preserve"> </w:t>
      </w:r>
      <w:r w:rsidR="00A50724" w:rsidRPr="00A01B4D">
        <w:rPr>
          <w:rFonts w:ascii="Arial" w:hAnsi="Arial" w:cs="Arial"/>
          <w:sz w:val="24"/>
          <w:szCs w:val="24"/>
        </w:rPr>
        <w:t>provedbe istih te poveznicom</w:t>
      </w:r>
      <w:r w:rsidRPr="00A01B4D">
        <w:rPr>
          <w:rFonts w:ascii="Arial" w:hAnsi="Arial" w:cs="Arial"/>
          <w:sz w:val="24"/>
          <w:szCs w:val="24"/>
        </w:rPr>
        <w:t xml:space="preserve"> </w:t>
      </w:r>
      <w:r w:rsidR="00A50724" w:rsidRPr="00A01B4D">
        <w:rPr>
          <w:rFonts w:ascii="Arial" w:hAnsi="Arial" w:cs="Arial"/>
          <w:sz w:val="24"/>
          <w:szCs w:val="24"/>
        </w:rPr>
        <w:t>na financijski plan</w:t>
      </w:r>
      <w:r w:rsidRPr="00A01B4D">
        <w:rPr>
          <w:rFonts w:ascii="Arial" w:hAnsi="Arial" w:cs="Arial"/>
          <w:sz w:val="24"/>
          <w:szCs w:val="24"/>
        </w:rPr>
        <w:t xml:space="preserve"> Ministarstva zdravstva, a  učinkovita provedba omogućit će praćenje rezultata i ocjenu djelotvornosti mjera u okviru zacrtanih ciljev</w:t>
      </w:r>
      <w:r w:rsidR="00EF089C" w:rsidRPr="00A01B4D">
        <w:rPr>
          <w:rFonts w:ascii="Arial" w:hAnsi="Arial" w:cs="Arial"/>
          <w:sz w:val="24"/>
          <w:szCs w:val="24"/>
        </w:rPr>
        <w:t>a javnih politika kao i provedbe</w:t>
      </w:r>
      <w:r w:rsidRPr="00A01B4D">
        <w:rPr>
          <w:rFonts w:ascii="Arial" w:hAnsi="Arial" w:cs="Arial"/>
          <w:sz w:val="24"/>
          <w:szCs w:val="24"/>
        </w:rPr>
        <w:t xml:space="preserve"> Nacionalnog plana za oporavak i otpornost 2021.-2023.</w:t>
      </w:r>
    </w:p>
    <w:p w14:paraId="18FB4BFE" w14:textId="4835DA05"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Nastavno na navedeno</w:t>
      </w:r>
      <w:r w:rsidR="007D428D" w:rsidRPr="00A01B4D">
        <w:rPr>
          <w:rFonts w:ascii="Arial" w:hAnsi="Arial" w:cs="Arial"/>
          <w:sz w:val="24"/>
          <w:szCs w:val="24"/>
        </w:rPr>
        <w:t xml:space="preserve">, </w:t>
      </w:r>
      <w:r w:rsidRPr="00A01B4D">
        <w:rPr>
          <w:rFonts w:ascii="Arial" w:hAnsi="Arial" w:cs="Arial"/>
          <w:sz w:val="24"/>
          <w:szCs w:val="24"/>
        </w:rPr>
        <w:t>Ministarstvo će u razdoblju 2021.-2024. svoje aktivnosti usmjeriti na provedbu mjera u okviru prioriteta:</w:t>
      </w:r>
    </w:p>
    <w:p w14:paraId="1FFF7CFE" w14:textId="14F7B799"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Prioritet I. Socijalna sigurnost, a isti će se temelji</w:t>
      </w:r>
      <w:r w:rsidR="00882834" w:rsidRPr="00A01B4D">
        <w:rPr>
          <w:rFonts w:ascii="Arial" w:hAnsi="Arial" w:cs="Arial"/>
          <w:sz w:val="24"/>
          <w:szCs w:val="24"/>
        </w:rPr>
        <w:t>ti</w:t>
      </w:r>
      <w:r w:rsidRPr="00A01B4D">
        <w:rPr>
          <w:rFonts w:ascii="Arial" w:hAnsi="Arial" w:cs="Arial"/>
          <w:sz w:val="24"/>
          <w:szCs w:val="24"/>
        </w:rPr>
        <w:t xml:space="preserve"> na načelima učinkovitosti i djelotvornosti, odgovornosti i usmjerenosti na rezultat, održivosti, partnerstv</w:t>
      </w:r>
      <w:r w:rsidR="00820D00" w:rsidRPr="00A01B4D">
        <w:rPr>
          <w:rFonts w:ascii="Arial" w:hAnsi="Arial" w:cs="Arial"/>
          <w:sz w:val="24"/>
          <w:szCs w:val="24"/>
        </w:rPr>
        <w:t>u</w:t>
      </w:r>
      <w:r w:rsidRPr="00A01B4D">
        <w:rPr>
          <w:rFonts w:ascii="Arial" w:hAnsi="Arial" w:cs="Arial"/>
          <w:sz w:val="24"/>
          <w:szCs w:val="24"/>
        </w:rPr>
        <w:t xml:space="preserve"> i transparentnosti. Ovim Provedbenim programom razrađene su mjere u svrhu realizacije cilja  Programa Vlade Republike Hrvatske za razdoblje 2020.-2024.:</w:t>
      </w:r>
    </w:p>
    <w:p w14:paraId="276AD05A" w14:textId="77777777" w:rsidR="00500102" w:rsidRPr="00A01B4D" w:rsidRDefault="00500102" w:rsidP="00500102">
      <w:pPr>
        <w:spacing w:line="360" w:lineRule="auto"/>
        <w:jc w:val="both"/>
        <w:rPr>
          <w:rFonts w:ascii="Arial" w:hAnsi="Arial" w:cs="Arial"/>
          <w:sz w:val="24"/>
          <w:szCs w:val="24"/>
        </w:rPr>
      </w:pPr>
      <w:r w:rsidRPr="00A01B4D">
        <w:rPr>
          <w:rFonts w:ascii="Arial" w:hAnsi="Arial" w:cs="Arial"/>
          <w:sz w:val="24"/>
          <w:szCs w:val="24"/>
        </w:rPr>
        <w:tab/>
        <w:t>Cilj 1.2. Održiv zdravstveni i mirovinski sustav</w:t>
      </w:r>
    </w:p>
    <w:p w14:paraId="5524E566" w14:textId="406E0910" w:rsidR="00BC4FA6" w:rsidRPr="00C05239" w:rsidRDefault="00990226" w:rsidP="00990226">
      <w:pPr>
        <w:rPr>
          <w:rFonts w:ascii="Arial" w:hAnsi="Arial" w:cs="Arial"/>
          <w:b/>
          <w:color w:val="1F4E79" w:themeColor="accent1" w:themeShade="80"/>
          <w:sz w:val="24"/>
          <w:szCs w:val="24"/>
        </w:rPr>
      </w:pPr>
      <w:r>
        <w:rPr>
          <w:rFonts w:ascii="Arial" w:hAnsi="Arial" w:cs="Arial"/>
          <w:sz w:val="24"/>
          <w:szCs w:val="24"/>
        </w:rPr>
        <w:br w:type="page"/>
      </w:r>
      <w:bookmarkStart w:id="3" w:name="_Toc59360797"/>
      <w:bookmarkStart w:id="4" w:name="_Toc61539225"/>
      <w:r w:rsidR="00BC4FA6" w:rsidRPr="00C05239">
        <w:rPr>
          <w:rFonts w:ascii="Arial" w:hAnsi="Arial" w:cs="Arial"/>
          <w:b/>
          <w:color w:val="1F4E79" w:themeColor="accent1" w:themeShade="80"/>
          <w:sz w:val="24"/>
          <w:szCs w:val="24"/>
        </w:rPr>
        <w:lastRenderedPageBreak/>
        <w:t>UVOD</w:t>
      </w:r>
      <w:bookmarkEnd w:id="3"/>
      <w:bookmarkEnd w:id="4"/>
    </w:p>
    <w:p w14:paraId="03816103" w14:textId="77777777" w:rsidR="00890FFA" w:rsidRPr="00A01B4D" w:rsidRDefault="00BC4FA6" w:rsidP="00890FFA">
      <w:pPr>
        <w:pStyle w:val="Naslov2"/>
        <w:numPr>
          <w:ilvl w:val="1"/>
          <w:numId w:val="3"/>
        </w:numPr>
        <w:spacing w:line="360" w:lineRule="auto"/>
        <w:rPr>
          <w:rFonts w:ascii="Arial" w:hAnsi="Arial" w:cs="Arial"/>
          <w:color w:val="auto"/>
          <w:sz w:val="24"/>
          <w:szCs w:val="24"/>
        </w:rPr>
      </w:pPr>
      <w:bookmarkStart w:id="5" w:name="_Toc59360798"/>
      <w:bookmarkStart w:id="6" w:name="_Toc61539226"/>
      <w:r w:rsidRPr="00A01B4D">
        <w:rPr>
          <w:rFonts w:ascii="Arial" w:hAnsi="Arial" w:cs="Arial"/>
          <w:color w:val="auto"/>
          <w:sz w:val="24"/>
          <w:szCs w:val="24"/>
        </w:rPr>
        <w:t>Djelokrug Ministarstva zdravstva</w:t>
      </w:r>
      <w:bookmarkEnd w:id="5"/>
      <w:bookmarkEnd w:id="6"/>
    </w:p>
    <w:p w14:paraId="1573533C" w14:textId="77777777" w:rsidR="00BC4FA6" w:rsidRPr="00A01B4D" w:rsidRDefault="00BC4FA6" w:rsidP="00500102">
      <w:pPr>
        <w:spacing w:line="360" w:lineRule="auto"/>
        <w:ind w:firstLine="644"/>
        <w:jc w:val="both"/>
        <w:rPr>
          <w:rFonts w:ascii="Arial" w:hAnsi="Arial" w:cs="Arial"/>
          <w:b/>
          <w:sz w:val="24"/>
          <w:szCs w:val="24"/>
        </w:rPr>
      </w:pPr>
      <w:r w:rsidRPr="00A01B4D">
        <w:rPr>
          <w:rFonts w:ascii="Arial" w:hAnsi="Arial" w:cs="Arial"/>
          <w:sz w:val="24"/>
          <w:szCs w:val="24"/>
        </w:rPr>
        <w:t>Člankom 20</w:t>
      </w:r>
      <w:r w:rsidR="007E39AE" w:rsidRPr="00A01B4D">
        <w:rPr>
          <w:rFonts w:ascii="Arial" w:hAnsi="Arial" w:cs="Arial"/>
          <w:sz w:val="24"/>
          <w:szCs w:val="24"/>
        </w:rPr>
        <w:t>.</w:t>
      </w:r>
      <w:r w:rsidRPr="00A01B4D">
        <w:rPr>
          <w:rFonts w:ascii="Arial" w:hAnsi="Arial" w:cs="Arial"/>
          <w:sz w:val="24"/>
          <w:szCs w:val="24"/>
        </w:rPr>
        <w:t xml:space="preserve"> Zakona o ustrojstvu i djelokrugu tijela državne uprave („Narodne novine 85/20) utvrđen je djelokrug Ministarstva zdravstva (u daljnjem tekstu: Ministarstvo</w:t>
      </w:r>
      <w:r w:rsidRPr="00A01B4D">
        <w:rPr>
          <w:rFonts w:ascii="Arial" w:hAnsi="Arial" w:cs="Arial"/>
          <w:b/>
          <w:sz w:val="24"/>
          <w:szCs w:val="24"/>
        </w:rPr>
        <w:t xml:space="preserve">), </w:t>
      </w:r>
      <w:r w:rsidRPr="00A01B4D">
        <w:rPr>
          <w:rFonts w:ascii="Arial" w:hAnsi="Arial" w:cs="Arial"/>
          <w:sz w:val="24"/>
          <w:szCs w:val="24"/>
        </w:rPr>
        <w:t>kako slijedi:</w:t>
      </w:r>
    </w:p>
    <w:p w14:paraId="044CDF8B"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 xml:space="preserve">Ministarstvo obavlja upravne i druge poslove koji se odnose na: sustav zdravstvene zaštite i zdravstvenog osiguranja; praćenje i unapređivanje zdravstvenog stanja i zdravstvenih potreba stanovništva, zaštitu stanovništva od zaraznih i nezaraznih bolesti, </w:t>
      </w:r>
      <w:proofErr w:type="spellStart"/>
      <w:r w:rsidRPr="00A01B4D">
        <w:rPr>
          <w:rFonts w:ascii="Arial" w:hAnsi="Arial" w:cs="Arial"/>
          <w:sz w:val="24"/>
          <w:szCs w:val="24"/>
        </w:rPr>
        <w:t>neionizirajućih</w:t>
      </w:r>
      <w:proofErr w:type="spellEnd"/>
      <w:r w:rsidRPr="00A01B4D">
        <w:rPr>
          <w:rFonts w:ascii="Arial" w:hAnsi="Arial" w:cs="Arial"/>
          <w:sz w:val="24"/>
          <w:szCs w:val="24"/>
        </w:rPr>
        <w:t xml:space="preserve"> zračenja; zaštitu od buke; zdravstvenu ispravnost i higijenu hrane u skladu s posebnim propisom o hrani; predmete opće uporabe; ograničavanje uporabe duhana i srodnih proizvoda; kemikalije; </w:t>
      </w:r>
      <w:proofErr w:type="spellStart"/>
      <w:r w:rsidRPr="00A01B4D">
        <w:rPr>
          <w:rFonts w:ascii="Arial" w:hAnsi="Arial" w:cs="Arial"/>
          <w:sz w:val="24"/>
          <w:szCs w:val="24"/>
        </w:rPr>
        <w:t>biocidne</w:t>
      </w:r>
      <w:proofErr w:type="spellEnd"/>
      <w:r w:rsidRPr="00A01B4D">
        <w:rPr>
          <w:rFonts w:ascii="Arial" w:hAnsi="Arial" w:cs="Arial"/>
          <w:sz w:val="24"/>
          <w:szCs w:val="24"/>
        </w:rPr>
        <w:t xml:space="preserve"> proizvode; vodu za ljudsku potrošnju; područje genetski modificiranih organizama; proizvodnju, promet i potrošnju droga, psihotropnih tvari i </w:t>
      </w:r>
      <w:proofErr w:type="spellStart"/>
      <w:r w:rsidRPr="00A01B4D">
        <w:rPr>
          <w:rFonts w:ascii="Arial" w:hAnsi="Arial" w:cs="Arial"/>
          <w:sz w:val="24"/>
          <w:szCs w:val="24"/>
        </w:rPr>
        <w:t>prekursora</w:t>
      </w:r>
      <w:proofErr w:type="spellEnd"/>
      <w:r w:rsidRPr="00A01B4D">
        <w:rPr>
          <w:rFonts w:ascii="Arial" w:hAnsi="Arial" w:cs="Arial"/>
          <w:sz w:val="24"/>
          <w:szCs w:val="24"/>
        </w:rPr>
        <w:t xml:space="preserve">; odobravanje provođenja kliničkih ispitivanja lijekova i medicinskih proizvoda, donacije lijekova i medicinskih proizvoda zdravstvenim ustanovama; odobravanje donacija robe, radova, usluga i financijskih sredstava u zdravstvu; korištenje zdravstvenih potencijala; investiranje u zdravstvu; osnivanje zdravstvenih ustanova i privatne prakse te trgovačkih društava za obavljanje zdravstvene djelatnosti; zdravstvene usluge u turizmu; organiziranje stručnih ispita zdravstvenih radnika te njihovo specijalističko usavršavanje; priznavanje naziva </w:t>
      </w:r>
      <w:proofErr w:type="spellStart"/>
      <w:r w:rsidRPr="00A01B4D">
        <w:rPr>
          <w:rFonts w:ascii="Arial" w:hAnsi="Arial" w:cs="Arial"/>
          <w:sz w:val="24"/>
          <w:szCs w:val="24"/>
        </w:rPr>
        <w:t>primarijusa</w:t>
      </w:r>
      <w:proofErr w:type="spellEnd"/>
      <w:r w:rsidRPr="00A01B4D">
        <w:rPr>
          <w:rFonts w:ascii="Arial" w:hAnsi="Arial" w:cs="Arial"/>
          <w:sz w:val="24"/>
          <w:szCs w:val="24"/>
        </w:rPr>
        <w:t xml:space="preserve">; dodjelu naziva zdravstvenim ustanovama: referentni centar, klinika, klinička bolnica i klinički bolnički centar; upravni nadzor nad radom Hrvatskog zavoda za zdravstveno osiguranje, Hrvatskoga Crvenog križa, komora i drugih pravnih osoba u zdravstvu s javnim ovlastima; zdravstveno-inspekcijski nadzor nad radom zdravstvenih ustanova i zdravstvenih radnika, privatnom praksom te trgovačkih društava za obavljanje zdravstvene djelatnosti: inspekcijski nadzor nad ispitivanjem, izradom, prometom, posredovanjem, provjerom kakvoće lijekova, ispitivanih lijekova, djelatnih i pomoćnih tvari te oglašavanjem o lijeku te nadzor nad proizvodnjom, prometom, ocjenom sukladnosti medicinskog proizvoda te oglašavanjem o medicinskom proizvodu i </w:t>
      </w:r>
      <w:proofErr w:type="spellStart"/>
      <w:r w:rsidRPr="00A01B4D">
        <w:rPr>
          <w:rFonts w:ascii="Arial" w:hAnsi="Arial" w:cs="Arial"/>
          <w:sz w:val="24"/>
          <w:szCs w:val="24"/>
        </w:rPr>
        <w:t>vigilancijom</w:t>
      </w:r>
      <w:proofErr w:type="spellEnd"/>
      <w:r w:rsidRPr="00A01B4D">
        <w:rPr>
          <w:rFonts w:ascii="Arial" w:hAnsi="Arial" w:cs="Arial"/>
          <w:sz w:val="24"/>
          <w:szCs w:val="24"/>
        </w:rPr>
        <w:t xml:space="preserve"> medicinskih proizvoda; nadzor nad provođenjem odobrenih kliničkih ispitivanja lijekova i medicinskih proizvoda, inspekcijski nadzor u području biomedicine i </w:t>
      </w:r>
      <w:proofErr w:type="spellStart"/>
      <w:r w:rsidRPr="00A01B4D">
        <w:rPr>
          <w:rFonts w:ascii="Arial" w:hAnsi="Arial" w:cs="Arial"/>
          <w:sz w:val="24"/>
          <w:szCs w:val="24"/>
        </w:rPr>
        <w:t>biovigilanciju</w:t>
      </w:r>
      <w:proofErr w:type="spellEnd"/>
      <w:r w:rsidRPr="00A01B4D">
        <w:rPr>
          <w:rFonts w:ascii="Arial" w:hAnsi="Arial" w:cs="Arial"/>
          <w:sz w:val="24"/>
          <w:szCs w:val="24"/>
        </w:rPr>
        <w:t xml:space="preserve">; provođenje postupka akreditacije nositelja zdravstvene djelatnosti; provođenje postupka provjere uspostavljenosti standarda kvalitete; provođenje postupka procjene zdravstvenih tehnologija; vođenje baze </w:t>
      </w:r>
      <w:r w:rsidRPr="00A01B4D">
        <w:rPr>
          <w:rFonts w:ascii="Arial" w:hAnsi="Arial" w:cs="Arial"/>
          <w:sz w:val="24"/>
          <w:szCs w:val="24"/>
        </w:rPr>
        <w:lastRenderedPageBreak/>
        <w:t>podataka procijenjenih zdravstvenih tehnologija; uspostavljanje sustava za procjenu novih ili već postojećih zdravstvenih tehnologija; suradnju s pravnim i fizičkim osobama na području procjene zdravstvenih tehnologija; ostvarivanje međunarodne suradnje na području procjene zdravstvenih tehnologija; vođenje registra danih akreditacija nositelja zdravstvene djelatnosti te osiguravanje baze podataka vezano uz akreditiranje, unapređivanje kvalitete zdravstvene zaštite, edukaciju i procjenjivanje medicinskih tehnologija; organiziranje edukacije na području osiguranja, unapređenja i promicanja kvalitete zdravstvene zaštite te procjene zdravstvenih tehnologija; nadziranje standarda zdravstvenih osiguranja; obavljanje i drugih poslova na području osiguranja, unapređenja, promicanja i praćenja kvalitete zdravstvene zaštite; planiranje strateškog razvoja te primjenu standarda kvalitete i sigurnosti ljudskih presadaka (organi, tkiva i stanice) i krvnih pripravaka u svrhu osiguranja visoke razine zaštite zdravlja u području biomedicine i transplantacije; upravljanje i koordiniranje sustava zdravstva u većim incidentnim/kriznim situacijama.</w:t>
      </w:r>
    </w:p>
    <w:p w14:paraId="14289A8F" w14:textId="77777777" w:rsidR="00BC4FA6" w:rsidRPr="00A01B4D" w:rsidRDefault="00BC4FA6" w:rsidP="00FD025A">
      <w:pPr>
        <w:spacing w:line="360" w:lineRule="auto"/>
        <w:jc w:val="both"/>
        <w:rPr>
          <w:rFonts w:ascii="Arial" w:hAnsi="Arial" w:cs="Arial"/>
          <w:sz w:val="24"/>
          <w:szCs w:val="24"/>
        </w:rPr>
      </w:pPr>
      <w:r w:rsidRPr="00A01B4D">
        <w:rPr>
          <w:rFonts w:ascii="Arial" w:hAnsi="Arial" w:cs="Arial"/>
          <w:sz w:val="24"/>
          <w:szCs w:val="24"/>
        </w:rPr>
        <w:t>Sudjeluje u pripremi programa i projekata te provedbi projekata iz programa Europske unije i međunarodnih institucija i međunarodne pomoći.</w:t>
      </w:r>
    </w:p>
    <w:p w14:paraId="74BE293A"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w:t>
      </w:r>
    </w:p>
    <w:p w14:paraId="3E4088A3"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Ministarstvo obavlja poslove koji se odnose na sudjelovanje Republike Hrvatske u radu institucija i tijela Europske unije u područjima iz njegove nadležnosti.</w:t>
      </w:r>
    </w:p>
    <w:p w14:paraId="4CC6A4B7" w14:textId="77777777" w:rsidR="00BC4FA6" w:rsidRPr="00A01B4D" w:rsidRDefault="00BC4FA6" w:rsidP="00500102">
      <w:pPr>
        <w:spacing w:line="360" w:lineRule="auto"/>
        <w:ind w:firstLine="284"/>
        <w:jc w:val="both"/>
        <w:rPr>
          <w:rFonts w:ascii="Arial" w:hAnsi="Arial" w:cs="Arial"/>
          <w:sz w:val="24"/>
          <w:szCs w:val="24"/>
        </w:rPr>
      </w:pPr>
      <w:r w:rsidRPr="00A01B4D">
        <w:rPr>
          <w:rFonts w:ascii="Arial" w:hAnsi="Arial" w:cs="Arial"/>
          <w:sz w:val="24"/>
          <w:szCs w:val="24"/>
        </w:rPr>
        <w:t>Ministarstvo obavlja i druge poslove koji su mu stavljeni u nadležnost posebnim zakonom</w:t>
      </w:r>
      <w:r w:rsidR="00E272FE" w:rsidRPr="00A01B4D">
        <w:rPr>
          <w:rFonts w:ascii="Arial" w:hAnsi="Arial" w:cs="Arial"/>
          <w:sz w:val="24"/>
          <w:szCs w:val="24"/>
        </w:rPr>
        <w:t>.</w:t>
      </w:r>
    </w:p>
    <w:p w14:paraId="7BA9CF9A" w14:textId="77777777" w:rsidR="00FD025A" w:rsidRPr="00A01B4D" w:rsidRDefault="00FD025A" w:rsidP="00FD025A">
      <w:pPr>
        <w:spacing w:line="360" w:lineRule="auto"/>
        <w:jc w:val="both"/>
        <w:rPr>
          <w:rFonts w:ascii="Arial" w:hAnsi="Arial" w:cs="Arial"/>
          <w:sz w:val="24"/>
          <w:szCs w:val="24"/>
        </w:rPr>
      </w:pPr>
    </w:p>
    <w:p w14:paraId="3C8E3FF4" w14:textId="77777777" w:rsidR="00FD025A" w:rsidRPr="00A01B4D" w:rsidRDefault="00FD025A" w:rsidP="00FD025A">
      <w:pPr>
        <w:spacing w:line="360" w:lineRule="auto"/>
        <w:jc w:val="both"/>
        <w:rPr>
          <w:rFonts w:ascii="Arial" w:hAnsi="Arial" w:cs="Arial"/>
          <w:b/>
          <w:sz w:val="24"/>
          <w:szCs w:val="24"/>
        </w:rPr>
      </w:pPr>
    </w:p>
    <w:p w14:paraId="38385AF8" w14:textId="77777777" w:rsidR="00994C91" w:rsidRPr="00A01B4D" w:rsidRDefault="00994C91" w:rsidP="00FD025A">
      <w:pPr>
        <w:spacing w:line="360" w:lineRule="auto"/>
        <w:jc w:val="both"/>
        <w:rPr>
          <w:rFonts w:ascii="Arial" w:hAnsi="Arial" w:cs="Arial"/>
          <w:b/>
          <w:sz w:val="24"/>
          <w:szCs w:val="24"/>
        </w:rPr>
      </w:pPr>
    </w:p>
    <w:p w14:paraId="6506A213" w14:textId="77777777" w:rsidR="00994C91" w:rsidRPr="00A01B4D" w:rsidRDefault="00994C91" w:rsidP="00FD025A">
      <w:pPr>
        <w:spacing w:line="360" w:lineRule="auto"/>
        <w:jc w:val="both"/>
        <w:rPr>
          <w:rFonts w:ascii="Arial" w:hAnsi="Arial" w:cs="Arial"/>
          <w:b/>
          <w:sz w:val="24"/>
          <w:szCs w:val="24"/>
        </w:rPr>
      </w:pPr>
    </w:p>
    <w:p w14:paraId="4A84A5C4" w14:textId="77777777" w:rsidR="00BC4FA6" w:rsidRPr="00A01B4D" w:rsidRDefault="00BC4FA6" w:rsidP="00994C91">
      <w:pPr>
        <w:pStyle w:val="Naslov2"/>
        <w:numPr>
          <w:ilvl w:val="1"/>
          <w:numId w:val="3"/>
        </w:numPr>
        <w:spacing w:line="360" w:lineRule="auto"/>
        <w:rPr>
          <w:rFonts w:ascii="Arial" w:hAnsi="Arial" w:cs="Arial"/>
          <w:color w:val="1F4E79" w:themeColor="accent1" w:themeShade="80"/>
          <w:sz w:val="24"/>
          <w:szCs w:val="24"/>
        </w:rPr>
      </w:pPr>
      <w:bookmarkStart w:id="7" w:name="_Toc59360799"/>
      <w:bookmarkStart w:id="8" w:name="_Toc61539227"/>
      <w:r w:rsidRPr="00A01B4D">
        <w:rPr>
          <w:rFonts w:ascii="Arial" w:hAnsi="Arial" w:cs="Arial"/>
          <w:color w:val="1F4E79" w:themeColor="accent1" w:themeShade="80"/>
          <w:sz w:val="24"/>
          <w:szCs w:val="24"/>
        </w:rPr>
        <w:lastRenderedPageBreak/>
        <w:t>Vizija</w:t>
      </w:r>
      <w:bookmarkEnd w:id="7"/>
      <w:bookmarkEnd w:id="8"/>
    </w:p>
    <w:p w14:paraId="5DD83B80" w14:textId="77777777" w:rsidR="00A26548" w:rsidRPr="00A01B4D" w:rsidRDefault="00A26548" w:rsidP="00500102">
      <w:pPr>
        <w:spacing w:line="360" w:lineRule="auto"/>
        <w:ind w:firstLine="284"/>
        <w:jc w:val="both"/>
        <w:rPr>
          <w:rFonts w:ascii="Arial" w:hAnsi="Arial" w:cs="Arial"/>
          <w:sz w:val="24"/>
          <w:szCs w:val="24"/>
        </w:rPr>
      </w:pPr>
    </w:p>
    <w:p w14:paraId="4B6F7B89" w14:textId="02B2ED25" w:rsidR="007C0FE3" w:rsidRPr="00A01B4D" w:rsidRDefault="007C0FE3" w:rsidP="00500102">
      <w:pPr>
        <w:spacing w:line="360" w:lineRule="auto"/>
        <w:ind w:firstLine="284"/>
        <w:jc w:val="both"/>
        <w:rPr>
          <w:rFonts w:ascii="Arial" w:hAnsi="Arial" w:cs="Arial"/>
          <w:sz w:val="24"/>
          <w:szCs w:val="24"/>
        </w:rPr>
      </w:pPr>
      <w:r w:rsidRPr="00A01B4D">
        <w:rPr>
          <w:rFonts w:ascii="Arial" w:hAnsi="Arial" w:cs="Arial"/>
          <w:sz w:val="24"/>
          <w:szCs w:val="24"/>
        </w:rPr>
        <w:t xml:space="preserve">Zdravstveni sustav u Republici Hrvatskoj će unaprijediti kvalitetu života i stvoriti uvjete za gospodarski rast kroz očuvanje i unapređenje zdravlja svakog pojedinca i cijele populacije. Poštujući činjenicu da na zdravlje utječe veliki broj čimbenika izvan sustava zdravstva, zdravstveni sustav ojačat će svoj kapacitet za suradnju s drugim sektorima i unaprijediti vlastiti kapacitet za preoblikovanje kako bi se odgovorilo na nove zdravstvene izazove i potrebe stanovništva. </w:t>
      </w:r>
    </w:p>
    <w:p w14:paraId="0EE30F0A" w14:textId="77777777" w:rsidR="007C0FE3" w:rsidRPr="00A01B4D" w:rsidRDefault="007C0FE3" w:rsidP="00FD025A">
      <w:pPr>
        <w:spacing w:line="360" w:lineRule="auto"/>
        <w:jc w:val="both"/>
        <w:rPr>
          <w:rFonts w:ascii="Arial" w:hAnsi="Arial" w:cs="Arial"/>
          <w:sz w:val="24"/>
          <w:szCs w:val="24"/>
        </w:rPr>
      </w:pPr>
      <w:r w:rsidRPr="00A01B4D">
        <w:rPr>
          <w:rFonts w:ascii="Arial" w:hAnsi="Arial" w:cs="Arial"/>
          <w:sz w:val="24"/>
          <w:szCs w:val="24"/>
        </w:rPr>
        <w:t>Zdravstveni sustav Republike Hrvatske će na djelotvoran i racionalan način provoditi mjere zaštite i unapređenja zdravlja te liječenja i rehabilitacije bolesnika pri čemu će se uvijek voditi znanstveno utemeljenim spoznajama. Sustav će bolesnicima dati središnju i aktivnu ulogu, a temeljit će se na visokim etičkim i moralnim normama.</w:t>
      </w:r>
    </w:p>
    <w:p w14:paraId="37C4A50F" w14:textId="77777777" w:rsidR="00BC4FA6" w:rsidRPr="00A01B4D" w:rsidRDefault="00BC4FA6" w:rsidP="00FD025A">
      <w:pPr>
        <w:spacing w:line="360" w:lineRule="auto"/>
        <w:jc w:val="both"/>
        <w:rPr>
          <w:rFonts w:ascii="Arial" w:hAnsi="Arial" w:cs="Arial"/>
          <w:b/>
          <w:sz w:val="24"/>
          <w:szCs w:val="24"/>
        </w:rPr>
      </w:pPr>
    </w:p>
    <w:p w14:paraId="0DFD13A8" w14:textId="77777777" w:rsidR="007C0FE3" w:rsidRPr="00A01B4D" w:rsidRDefault="00BC4FA6" w:rsidP="00FD025A">
      <w:pPr>
        <w:pStyle w:val="Naslov2"/>
        <w:numPr>
          <w:ilvl w:val="1"/>
          <w:numId w:val="5"/>
        </w:numPr>
        <w:spacing w:line="360" w:lineRule="auto"/>
        <w:rPr>
          <w:rFonts w:ascii="Arial" w:hAnsi="Arial" w:cs="Arial"/>
          <w:color w:val="1F4E79" w:themeColor="accent1" w:themeShade="80"/>
          <w:sz w:val="24"/>
          <w:szCs w:val="24"/>
        </w:rPr>
      </w:pPr>
      <w:bookmarkStart w:id="9" w:name="_Toc59360800"/>
      <w:bookmarkStart w:id="10" w:name="_Toc61539228"/>
      <w:r w:rsidRPr="00A01B4D">
        <w:rPr>
          <w:rFonts w:ascii="Arial" w:hAnsi="Arial" w:cs="Arial"/>
          <w:color w:val="1F4E79" w:themeColor="accent1" w:themeShade="80"/>
          <w:sz w:val="24"/>
          <w:szCs w:val="24"/>
        </w:rPr>
        <w:t>Misija</w:t>
      </w:r>
      <w:bookmarkEnd w:id="9"/>
      <w:bookmarkEnd w:id="10"/>
    </w:p>
    <w:p w14:paraId="40E7DA64" w14:textId="77777777" w:rsidR="00A26548" w:rsidRPr="00A01B4D" w:rsidRDefault="00A26548" w:rsidP="00500102">
      <w:pPr>
        <w:spacing w:line="360" w:lineRule="auto"/>
        <w:ind w:firstLine="284"/>
        <w:jc w:val="both"/>
        <w:rPr>
          <w:rFonts w:ascii="Arial" w:hAnsi="Arial" w:cs="Arial"/>
          <w:sz w:val="24"/>
          <w:szCs w:val="24"/>
        </w:rPr>
      </w:pPr>
    </w:p>
    <w:p w14:paraId="19B1F750" w14:textId="77777777" w:rsidR="007C0FE3" w:rsidRPr="00A01B4D" w:rsidRDefault="007C0FE3" w:rsidP="00500102">
      <w:pPr>
        <w:spacing w:line="360" w:lineRule="auto"/>
        <w:ind w:firstLine="284"/>
        <w:jc w:val="both"/>
        <w:rPr>
          <w:rFonts w:ascii="Arial" w:hAnsi="Arial" w:cs="Arial"/>
          <w:sz w:val="24"/>
          <w:szCs w:val="24"/>
        </w:rPr>
      </w:pPr>
      <w:r w:rsidRPr="00A01B4D">
        <w:rPr>
          <w:rFonts w:ascii="Arial" w:hAnsi="Arial" w:cs="Arial"/>
          <w:sz w:val="24"/>
          <w:szCs w:val="24"/>
        </w:rPr>
        <w:t>Zaštita, očuvanje i unapređenje zdravlja stanovništva, uključujući kao posebnu skupinu radno sposobnu populaciju kroz zaštitu javnozdravstvenog interesa, rano prepoznavanje rizika bolesti i profesionalnih bolesti vezanih uz rad, sprečavanje bolesti, ozljeda na radu te liječenje i rehabilitaciju bolesnih</w:t>
      </w:r>
      <w:r w:rsidR="00A50724" w:rsidRPr="00A01B4D">
        <w:rPr>
          <w:rFonts w:ascii="Arial" w:hAnsi="Arial" w:cs="Arial"/>
          <w:sz w:val="24"/>
          <w:szCs w:val="24"/>
        </w:rPr>
        <w:t>.</w:t>
      </w:r>
    </w:p>
    <w:p w14:paraId="5B696864" w14:textId="77777777" w:rsidR="00BC4FA6" w:rsidRPr="00C05239" w:rsidRDefault="00BC4FA6" w:rsidP="00FD025A">
      <w:pPr>
        <w:spacing w:line="360" w:lineRule="auto"/>
        <w:rPr>
          <w:rFonts w:ascii="Arial" w:hAnsi="Arial" w:cs="Arial"/>
          <w:b/>
          <w:sz w:val="24"/>
          <w:szCs w:val="24"/>
        </w:rPr>
      </w:pPr>
    </w:p>
    <w:p w14:paraId="75D6A43C" w14:textId="77777777" w:rsidR="00BC4FA6" w:rsidRPr="00C05239" w:rsidRDefault="00BC4FA6" w:rsidP="00FD025A">
      <w:pPr>
        <w:spacing w:line="360" w:lineRule="auto"/>
        <w:rPr>
          <w:rFonts w:ascii="Arial" w:hAnsi="Arial" w:cs="Arial"/>
          <w:b/>
          <w:sz w:val="24"/>
          <w:szCs w:val="24"/>
        </w:rPr>
      </w:pPr>
    </w:p>
    <w:p w14:paraId="46677ED1" w14:textId="77777777" w:rsidR="00BC4FA6" w:rsidRPr="00C05239" w:rsidRDefault="00BC4FA6" w:rsidP="00FD025A">
      <w:pPr>
        <w:spacing w:line="360" w:lineRule="auto"/>
        <w:rPr>
          <w:rFonts w:ascii="Arial" w:hAnsi="Arial" w:cs="Arial"/>
          <w:b/>
          <w:sz w:val="24"/>
          <w:szCs w:val="24"/>
        </w:rPr>
      </w:pPr>
    </w:p>
    <w:p w14:paraId="0B78FCDC" w14:textId="77777777" w:rsidR="00BC4FA6" w:rsidRPr="00C05239" w:rsidRDefault="00BC4FA6" w:rsidP="00FD025A">
      <w:pPr>
        <w:spacing w:line="360" w:lineRule="auto"/>
        <w:rPr>
          <w:rFonts w:ascii="Arial" w:hAnsi="Arial" w:cs="Arial"/>
          <w:b/>
          <w:sz w:val="24"/>
          <w:szCs w:val="24"/>
        </w:rPr>
      </w:pPr>
    </w:p>
    <w:p w14:paraId="3B892ABC" w14:textId="77777777" w:rsidR="00BC4FA6" w:rsidRPr="00C05239" w:rsidRDefault="00BC4FA6" w:rsidP="00FD025A">
      <w:pPr>
        <w:spacing w:line="360" w:lineRule="auto"/>
        <w:rPr>
          <w:rFonts w:ascii="Arial" w:hAnsi="Arial" w:cs="Arial"/>
          <w:b/>
          <w:sz w:val="24"/>
          <w:szCs w:val="24"/>
        </w:rPr>
      </w:pPr>
    </w:p>
    <w:p w14:paraId="18394B96" w14:textId="77777777" w:rsidR="00DE2EEA" w:rsidRPr="00C05239" w:rsidRDefault="00DE2EEA" w:rsidP="00FD025A">
      <w:pPr>
        <w:spacing w:line="360" w:lineRule="auto"/>
        <w:rPr>
          <w:rFonts w:ascii="Arial" w:hAnsi="Arial" w:cs="Arial"/>
          <w:b/>
          <w:sz w:val="24"/>
          <w:szCs w:val="24"/>
        </w:rPr>
      </w:pPr>
    </w:p>
    <w:p w14:paraId="6915726F" w14:textId="77777777" w:rsidR="00FD025A" w:rsidRPr="00C05239" w:rsidRDefault="00FD025A" w:rsidP="00FD025A">
      <w:pPr>
        <w:spacing w:line="360" w:lineRule="auto"/>
        <w:rPr>
          <w:rFonts w:ascii="Arial" w:hAnsi="Arial" w:cs="Arial"/>
          <w:b/>
          <w:sz w:val="24"/>
          <w:szCs w:val="24"/>
        </w:rPr>
      </w:pPr>
    </w:p>
    <w:p w14:paraId="76D40E52" w14:textId="77777777" w:rsidR="00FD025A" w:rsidRPr="00C05239" w:rsidRDefault="00FD025A" w:rsidP="00FD025A">
      <w:pPr>
        <w:spacing w:line="360" w:lineRule="auto"/>
        <w:rPr>
          <w:rFonts w:ascii="Arial" w:hAnsi="Arial" w:cs="Arial"/>
          <w:b/>
          <w:sz w:val="24"/>
          <w:szCs w:val="24"/>
        </w:rPr>
      </w:pPr>
    </w:p>
    <w:p w14:paraId="4036659C" w14:textId="77777777" w:rsidR="0062798C" w:rsidRPr="00C05239" w:rsidRDefault="0062798C" w:rsidP="00FD025A">
      <w:pPr>
        <w:spacing w:line="360" w:lineRule="auto"/>
        <w:rPr>
          <w:rFonts w:ascii="Arial" w:hAnsi="Arial" w:cs="Arial"/>
          <w:b/>
          <w:sz w:val="24"/>
          <w:szCs w:val="24"/>
        </w:rPr>
      </w:pPr>
    </w:p>
    <w:p w14:paraId="01E4FB66" w14:textId="77777777" w:rsidR="00994C91" w:rsidRPr="00C05239" w:rsidRDefault="00994C91" w:rsidP="00FD025A">
      <w:pPr>
        <w:spacing w:line="360" w:lineRule="auto"/>
        <w:rPr>
          <w:rFonts w:ascii="Arial" w:hAnsi="Arial" w:cs="Arial"/>
          <w:b/>
          <w:sz w:val="24"/>
          <w:szCs w:val="24"/>
        </w:rPr>
      </w:pPr>
    </w:p>
    <w:p w14:paraId="488D36D8" w14:textId="77777777" w:rsidR="00994C91" w:rsidRPr="00C05239" w:rsidRDefault="00994C91" w:rsidP="00FD025A">
      <w:pPr>
        <w:spacing w:line="360" w:lineRule="auto"/>
        <w:rPr>
          <w:rFonts w:ascii="Arial" w:hAnsi="Arial" w:cs="Arial"/>
          <w:sz w:val="24"/>
          <w:szCs w:val="24"/>
        </w:rPr>
      </w:pPr>
    </w:p>
    <w:p w14:paraId="6C7DDE8D" w14:textId="77777777" w:rsidR="00BC4FA6" w:rsidRPr="00A01B4D" w:rsidRDefault="00BC4FA6" w:rsidP="00FD025A">
      <w:pPr>
        <w:pStyle w:val="Naslov2"/>
        <w:numPr>
          <w:ilvl w:val="1"/>
          <w:numId w:val="3"/>
        </w:numPr>
        <w:spacing w:line="360" w:lineRule="auto"/>
        <w:ind w:left="567" w:hanging="283"/>
        <w:rPr>
          <w:rFonts w:ascii="Arial" w:hAnsi="Arial" w:cs="Arial"/>
          <w:color w:val="1F4E79" w:themeColor="accent1" w:themeShade="80"/>
          <w:sz w:val="24"/>
          <w:szCs w:val="24"/>
        </w:rPr>
      </w:pPr>
      <w:bookmarkStart w:id="11" w:name="_Toc59360801"/>
      <w:bookmarkStart w:id="12" w:name="_Toc61539229"/>
      <w:r w:rsidRPr="00A01B4D">
        <w:rPr>
          <w:rFonts w:ascii="Arial" w:hAnsi="Arial" w:cs="Arial"/>
          <w:color w:val="1F4E79" w:themeColor="accent1" w:themeShade="80"/>
          <w:sz w:val="24"/>
          <w:szCs w:val="24"/>
        </w:rPr>
        <w:t>Organizacijska struktura Ministarstva zdravstva</w:t>
      </w:r>
      <w:bookmarkEnd w:id="11"/>
      <w:bookmarkEnd w:id="12"/>
    </w:p>
    <w:p w14:paraId="33CFAF26" w14:textId="77777777" w:rsidR="00BC4FA6" w:rsidRPr="00C05239" w:rsidRDefault="00BC4FA6" w:rsidP="00FD025A">
      <w:pPr>
        <w:spacing w:line="360" w:lineRule="auto"/>
        <w:rPr>
          <w:rFonts w:ascii="Arial" w:hAnsi="Arial" w:cs="Arial"/>
          <w:b/>
          <w:sz w:val="24"/>
          <w:szCs w:val="24"/>
        </w:rPr>
      </w:pPr>
    </w:p>
    <w:p w14:paraId="417F1C3F" w14:textId="77777777" w:rsidR="00BC4FA6" w:rsidRPr="00C05239" w:rsidRDefault="00BC4FA6" w:rsidP="00FD025A">
      <w:pPr>
        <w:spacing w:line="360" w:lineRule="auto"/>
        <w:rPr>
          <w:rFonts w:ascii="Arial" w:hAnsi="Arial" w:cs="Arial"/>
          <w:b/>
          <w:sz w:val="24"/>
          <w:szCs w:val="24"/>
        </w:rPr>
      </w:pPr>
    </w:p>
    <w:p w14:paraId="446B75C0" w14:textId="77777777" w:rsidR="00BC4FA6" w:rsidRPr="00C05239" w:rsidRDefault="007C0FE3" w:rsidP="00FD025A">
      <w:pPr>
        <w:spacing w:line="360" w:lineRule="auto"/>
        <w:rPr>
          <w:rFonts w:ascii="Arial" w:hAnsi="Arial" w:cs="Arial"/>
          <w:b/>
          <w:sz w:val="24"/>
          <w:szCs w:val="24"/>
        </w:rPr>
      </w:pPr>
      <w:r w:rsidRPr="00C05239">
        <w:rPr>
          <w:rFonts w:ascii="Arial" w:eastAsia="Times New Roman" w:hAnsi="Arial" w:cs="Arial"/>
          <w:b/>
          <w:noProof/>
          <w:sz w:val="24"/>
          <w:szCs w:val="24"/>
          <w:lang w:eastAsia="hr-HR"/>
        </w:rPr>
        <w:drawing>
          <wp:anchor distT="0" distB="0" distL="114300" distR="114300" simplePos="0" relativeHeight="251659264" behindDoc="1" locked="0" layoutInCell="1" allowOverlap="1" wp14:anchorId="7C77AD83" wp14:editId="164871CE">
            <wp:simplePos x="0" y="0"/>
            <wp:positionH relativeFrom="margin">
              <wp:align>center</wp:align>
            </wp:positionH>
            <wp:positionV relativeFrom="page">
              <wp:posOffset>2715895</wp:posOffset>
            </wp:positionV>
            <wp:extent cx="6779895" cy="4951730"/>
            <wp:effectExtent l="0" t="0" r="1905" b="1270"/>
            <wp:wrapTight wrapText="bothSides">
              <wp:wrapPolygon edited="0">
                <wp:start x="0" y="0"/>
                <wp:lineTo x="0" y="21522"/>
                <wp:lineTo x="21545" y="21522"/>
                <wp:lineTo x="2154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9895" cy="4951730"/>
                    </a:xfrm>
                    <a:prstGeom prst="rect">
                      <a:avLst/>
                    </a:prstGeom>
                    <a:noFill/>
                  </pic:spPr>
                </pic:pic>
              </a:graphicData>
            </a:graphic>
          </wp:anchor>
        </w:drawing>
      </w:r>
    </w:p>
    <w:p w14:paraId="699130EC" w14:textId="77777777" w:rsidR="00BC4FA6" w:rsidRPr="00C05239" w:rsidRDefault="00BC4FA6" w:rsidP="00FD025A">
      <w:pPr>
        <w:spacing w:line="360" w:lineRule="auto"/>
        <w:rPr>
          <w:rFonts w:ascii="Arial" w:hAnsi="Arial" w:cs="Arial"/>
          <w:b/>
          <w:sz w:val="24"/>
          <w:szCs w:val="24"/>
        </w:rPr>
      </w:pPr>
    </w:p>
    <w:p w14:paraId="020EB657" w14:textId="77777777" w:rsidR="00BC4FA6" w:rsidRPr="00C05239" w:rsidRDefault="00BC4FA6" w:rsidP="00FD025A">
      <w:pPr>
        <w:spacing w:line="360" w:lineRule="auto"/>
        <w:rPr>
          <w:rFonts w:ascii="Arial" w:hAnsi="Arial" w:cs="Arial"/>
          <w:b/>
          <w:sz w:val="24"/>
          <w:szCs w:val="24"/>
        </w:rPr>
      </w:pPr>
    </w:p>
    <w:p w14:paraId="0975CA9A" w14:textId="77777777" w:rsidR="0038413C" w:rsidRPr="00C05239" w:rsidRDefault="0038413C" w:rsidP="00FD025A">
      <w:pPr>
        <w:spacing w:line="360" w:lineRule="auto"/>
        <w:rPr>
          <w:rFonts w:ascii="Arial" w:hAnsi="Arial" w:cs="Arial"/>
          <w:b/>
          <w:sz w:val="24"/>
          <w:szCs w:val="24"/>
        </w:rPr>
      </w:pPr>
    </w:p>
    <w:p w14:paraId="06EA22C2" w14:textId="77777777" w:rsidR="0038413C" w:rsidRPr="00C05239" w:rsidRDefault="0038413C" w:rsidP="00FD025A">
      <w:pPr>
        <w:spacing w:line="360" w:lineRule="auto"/>
        <w:rPr>
          <w:rFonts w:ascii="Arial" w:hAnsi="Arial" w:cs="Arial"/>
          <w:b/>
          <w:sz w:val="24"/>
          <w:szCs w:val="24"/>
        </w:rPr>
      </w:pPr>
    </w:p>
    <w:p w14:paraId="5F442869" w14:textId="77777777" w:rsidR="0038413C" w:rsidRPr="00C05239" w:rsidRDefault="0038413C" w:rsidP="00FD025A">
      <w:pPr>
        <w:spacing w:line="360" w:lineRule="auto"/>
        <w:rPr>
          <w:rFonts w:ascii="Arial" w:hAnsi="Arial" w:cs="Arial"/>
          <w:b/>
          <w:sz w:val="24"/>
          <w:szCs w:val="24"/>
        </w:rPr>
      </w:pPr>
    </w:p>
    <w:p w14:paraId="54CF1AB7" w14:textId="77777777" w:rsidR="0038413C" w:rsidRPr="00A01B4D" w:rsidRDefault="002534E2" w:rsidP="00FD025A">
      <w:pPr>
        <w:pStyle w:val="Naslov2"/>
        <w:numPr>
          <w:ilvl w:val="1"/>
          <w:numId w:val="3"/>
        </w:numPr>
        <w:spacing w:line="360" w:lineRule="auto"/>
        <w:ind w:left="284" w:firstLine="0"/>
        <w:rPr>
          <w:rFonts w:ascii="Arial" w:hAnsi="Arial" w:cs="Arial"/>
          <w:color w:val="1F4E79" w:themeColor="accent1" w:themeShade="80"/>
          <w:sz w:val="24"/>
          <w:szCs w:val="24"/>
        </w:rPr>
      </w:pPr>
      <w:bookmarkStart w:id="13" w:name="_Toc61539230"/>
      <w:r w:rsidRPr="00A01B4D">
        <w:rPr>
          <w:rFonts w:ascii="Arial" w:hAnsi="Arial" w:cs="Arial"/>
          <w:color w:val="1F4E79" w:themeColor="accent1" w:themeShade="80"/>
          <w:sz w:val="24"/>
          <w:szCs w:val="24"/>
        </w:rPr>
        <w:lastRenderedPageBreak/>
        <w:t>Ustanove i Z</w:t>
      </w:r>
      <w:r w:rsidR="00FD78C3" w:rsidRPr="00A01B4D">
        <w:rPr>
          <w:rFonts w:ascii="Arial" w:hAnsi="Arial" w:cs="Arial"/>
          <w:color w:val="1F4E79" w:themeColor="accent1" w:themeShade="80"/>
          <w:sz w:val="24"/>
          <w:szCs w:val="24"/>
        </w:rPr>
        <w:t xml:space="preserve">avodi </w:t>
      </w:r>
      <w:r w:rsidR="00184773" w:rsidRPr="00A01B4D">
        <w:rPr>
          <w:rFonts w:ascii="Arial" w:hAnsi="Arial" w:cs="Arial"/>
          <w:color w:val="1F4E79" w:themeColor="accent1" w:themeShade="80"/>
          <w:sz w:val="24"/>
          <w:szCs w:val="24"/>
        </w:rPr>
        <w:t>Ministarstva</w:t>
      </w:r>
      <w:bookmarkEnd w:id="13"/>
    </w:p>
    <w:p w14:paraId="2840B7DF" w14:textId="77777777" w:rsidR="00BC4FA6" w:rsidRPr="00A01B4D" w:rsidRDefault="00BC4FA6" w:rsidP="00FD025A">
      <w:pPr>
        <w:pStyle w:val="Bezproreda"/>
        <w:spacing w:line="360" w:lineRule="auto"/>
        <w:rPr>
          <w:rFonts w:ascii="Arial" w:hAnsi="Arial" w:cs="Arial"/>
          <w:sz w:val="24"/>
          <w:szCs w:val="24"/>
        </w:rPr>
      </w:pPr>
      <w:r w:rsidRPr="00A01B4D">
        <w:rPr>
          <w:rFonts w:ascii="Arial" w:hAnsi="Arial" w:cs="Arial"/>
          <w:sz w:val="24"/>
          <w:szCs w:val="24"/>
        </w:rPr>
        <w:t>Proračunski korisnici u nadležnosti Ministarstva:</w:t>
      </w:r>
    </w:p>
    <w:p w14:paraId="55DAB43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Klinička bolnica Dubrava</w:t>
      </w:r>
    </w:p>
    <w:p w14:paraId="424153EA"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Klinička bolnica Merkur</w:t>
      </w:r>
    </w:p>
    <w:p w14:paraId="5F3D03F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Osijek</w:t>
      </w:r>
    </w:p>
    <w:p w14:paraId="42CEBB6E"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Rijeka</w:t>
      </w:r>
    </w:p>
    <w:p w14:paraId="0FF93F7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Sestre milosrdnice</w:t>
      </w:r>
    </w:p>
    <w:p w14:paraId="68052753"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Split</w:t>
      </w:r>
    </w:p>
    <w:p w14:paraId="28C28C98"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Zagreb</w:t>
      </w:r>
    </w:p>
    <w:p w14:paraId="4A987D35"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Klinika za dječje bolesti Zagreb</w:t>
      </w:r>
    </w:p>
    <w:p w14:paraId="570839D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 xml:space="preserve">Klinika za infektivne bolesti „Dr. </w:t>
      </w:r>
      <w:proofErr w:type="spellStart"/>
      <w:r w:rsidRPr="00A01B4D">
        <w:rPr>
          <w:rFonts w:ascii="Arial" w:hAnsi="Arial" w:cs="Arial"/>
          <w:sz w:val="24"/>
          <w:szCs w:val="24"/>
        </w:rPr>
        <w:t>Fran</w:t>
      </w:r>
      <w:proofErr w:type="spellEnd"/>
      <w:r w:rsidRPr="00A01B4D">
        <w:rPr>
          <w:rFonts w:ascii="Arial" w:hAnsi="Arial" w:cs="Arial"/>
          <w:sz w:val="24"/>
          <w:szCs w:val="24"/>
        </w:rPr>
        <w:t xml:space="preserve"> Mihaljević“</w:t>
      </w:r>
    </w:p>
    <w:p w14:paraId="71A0A46E"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Klinika za ortopediju Lovran</w:t>
      </w:r>
    </w:p>
    <w:p w14:paraId="3AD1054D"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Nacionalna memorijalna bolnica Vukovar</w:t>
      </w:r>
    </w:p>
    <w:p w14:paraId="7FC51FD4"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Dom zdravlja Ministarstva unutarnjih poslova Republike Hrvatske</w:t>
      </w:r>
    </w:p>
    <w:p w14:paraId="48630572"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hitnu medicinu</w:t>
      </w:r>
    </w:p>
    <w:p w14:paraId="19D4C2F4"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javno zdravstvo</w:t>
      </w:r>
    </w:p>
    <w:p w14:paraId="1247CAA2"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transfuzijsku medicinu</w:t>
      </w:r>
    </w:p>
    <w:p w14:paraId="673560F9"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Imunološki zavod</w:t>
      </w:r>
    </w:p>
    <w:p w14:paraId="05D60C2C" w14:textId="77777777" w:rsidR="00BC4FA6" w:rsidRPr="00C05239" w:rsidRDefault="00BC4FA6" w:rsidP="00FD025A">
      <w:pPr>
        <w:spacing w:line="360" w:lineRule="auto"/>
        <w:rPr>
          <w:rFonts w:ascii="Arial" w:hAnsi="Arial" w:cs="Arial"/>
          <w:b/>
          <w:sz w:val="24"/>
          <w:szCs w:val="24"/>
        </w:rPr>
      </w:pPr>
    </w:p>
    <w:p w14:paraId="7F9DB40B" w14:textId="77777777" w:rsidR="00BC4FA6" w:rsidRPr="00C05239" w:rsidRDefault="00BC4FA6" w:rsidP="00FD025A">
      <w:pPr>
        <w:spacing w:line="360" w:lineRule="auto"/>
        <w:rPr>
          <w:rFonts w:ascii="Arial" w:hAnsi="Arial" w:cs="Arial"/>
          <w:b/>
          <w:sz w:val="24"/>
          <w:szCs w:val="24"/>
        </w:rPr>
      </w:pPr>
    </w:p>
    <w:p w14:paraId="601115D0" w14:textId="77777777" w:rsidR="00BC4FA6" w:rsidRPr="00C05239" w:rsidRDefault="00BC4FA6" w:rsidP="00FD025A">
      <w:pPr>
        <w:spacing w:line="360" w:lineRule="auto"/>
        <w:rPr>
          <w:rFonts w:ascii="Arial" w:hAnsi="Arial" w:cs="Arial"/>
          <w:b/>
          <w:sz w:val="24"/>
          <w:szCs w:val="24"/>
        </w:rPr>
      </w:pPr>
    </w:p>
    <w:p w14:paraId="0A7EA44F" w14:textId="77777777" w:rsidR="00BC4FA6" w:rsidRPr="00C05239" w:rsidRDefault="00BC4FA6" w:rsidP="00FD025A">
      <w:pPr>
        <w:spacing w:line="360" w:lineRule="auto"/>
        <w:rPr>
          <w:rFonts w:ascii="Arial" w:hAnsi="Arial" w:cs="Arial"/>
          <w:b/>
          <w:sz w:val="24"/>
          <w:szCs w:val="24"/>
        </w:rPr>
      </w:pPr>
    </w:p>
    <w:p w14:paraId="377212B6" w14:textId="77777777" w:rsidR="00BC4FA6" w:rsidRPr="00C05239" w:rsidRDefault="00BC4FA6" w:rsidP="00FD025A">
      <w:pPr>
        <w:spacing w:line="360" w:lineRule="auto"/>
        <w:rPr>
          <w:rFonts w:ascii="Arial" w:hAnsi="Arial" w:cs="Arial"/>
          <w:b/>
          <w:sz w:val="24"/>
          <w:szCs w:val="24"/>
        </w:rPr>
      </w:pPr>
    </w:p>
    <w:p w14:paraId="2E44A9CF" w14:textId="77777777" w:rsidR="00BC4FA6" w:rsidRPr="00C05239" w:rsidRDefault="00BC4FA6" w:rsidP="00FD025A">
      <w:pPr>
        <w:spacing w:line="360" w:lineRule="auto"/>
        <w:rPr>
          <w:rFonts w:ascii="Arial" w:hAnsi="Arial" w:cs="Arial"/>
          <w:b/>
          <w:sz w:val="24"/>
          <w:szCs w:val="24"/>
        </w:rPr>
      </w:pPr>
    </w:p>
    <w:p w14:paraId="1B332DF0" w14:textId="77777777" w:rsidR="00BC4FA6" w:rsidRPr="00C05239" w:rsidRDefault="00BC4FA6" w:rsidP="00FD025A">
      <w:pPr>
        <w:spacing w:line="360" w:lineRule="auto"/>
        <w:rPr>
          <w:rFonts w:ascii="Arial" w:hAnsi="Arial" w:cs="Arial"/>
          <w:b/>
          <w:sz w:val="24"/>
          <w:szCs w:val="24"/>
        </w:rPr>
      </w:pPr>
    </w:p>
    <w:p w14:paraId="15760B75" w14:textId="77777777" w:rsidR="00BC4FA6" w:rsidRPr="00C05239" w:rsidRDefault="00BC4FA6" w:rsidP="00FD025A">
      <w:pPr>
        <w:spacing w:line="360" w:lineRule="auto"/>
        <w:rPr>
          <w:rFonts w:ascii="Arial" w:hAnsi="Arial" w:cs="Arial"/>
          <w:b/>
          <w:sz w:val="24"/>
          <w:szCs w:val="24"/>
        </w:rPr>
      </w:pPr>
    </w:p>
    <w:p w14:paraId="6CA254FA" w14:textId="77777777" w:rsidR="00BC4FA6" w:rsidRPr="00C05239" w:rsidRDefault="00BC4FA6" w:rsidP="00FD025A">
      <w:pPr>
        <w:spacing w:line="360" w:lineRule="auto"/>
        <w:rPr>
          <w:rFonts w:ascii="Arial" w:hAnsi="Arial" w:cs="Arial"/>
          <w:b/>
          <w:sz w:val="24"/>
          <w:szCs w:val="24"/>
        </w:rPr>
      </w:pPr>
    </w:p>
    <w:p w14:paraId="2AA2F3FB" w14:textId="77777777" w:rsidR="00BC4FA6" w:rsidRPr="00C05239" w:rsidRDefault="00BC4FA6" w:rsidP="00FD025A">
      <w:pPr>
        <w:spacing w:line="360" w:lineRule="auto"/>
        <w:rPr>
          <w:rFonts w:ascii="Arial" w:hAnsi="Arial" w:cs="Arial"/>
          <w:b/>
          <w:sz w:val="24"/>
          <w:szCs w:val="24"/>
        </w:rPr>
      </w:pPr>
    </w:p>
    <w:p w14:paraId="4876B315" w14:textId="77777777" w:rsidR="00BC4FA6" w:rsidRPr="00C05239" w:rsidRDefault="00E81BFC" w:rsidP="00FD025A">
      <w:pPr>
        <w:pStyle w:val="Naslov1"/>
        <w:spacing w:line="360" w:lineRule="auto"/>
        <w:jc w:val="both"/>
        <w:rPr>
          <w:rFonts w:ascii="Arial" w:hAnsi="Arial" w:cs="Arial"/>
          <w:b/>
          <w:color w:val="1F4E79" w:themeColor="accent1" w:themeShade="80"/>
          <w:sz w:val="24"/>
          <w:szCs w:val="24"/>
        </w:rPr>
      </w:pPr>
      <w:bookmarkStart w:id="14" w:name="_Toc59360803"/>
      <w:bookmarkStart w:id="15" w:name="_Toc61539231"/>
      <w:r w:rsidRPr="00C05239">
        <w:rPr>
          <w:rFonts w:ascii="Arial" w:hAnsi="Arial" w:cs="Arial"/>
          <w:b/>
          <w:color w:val="1F4E79" w:themeColor="accent1" w:themeShade="80"/>
          <w:sz w:val="24"/>
          <w:szCs w:val="24"/>
        </w:rPr>
        <w:lastRenderedPageBreak/>
        <w:t xml:space="preserve">OPIS IZAZOVA I RAZVOJNIH </w:t>
      </w:r>
      <w:r w:rsidR="00BC4FA6" w:rsidRPr="00C05239">
        <w:rPr>
          <w:rFonts w:ascii="Arial" w:hAnsi="Arial" w:cs="Arial"/>
          <w:b/>
          <w:color w:val="1F4E79" w:themeColor="accent1" w:themeShade="80"/>
          <w:sz w:val="24"/>
          <w:szCs w:val="24"/>
        </w:rPr>
        <w:t>POTREBA KOJE ĆE SE ADRESIRATI PROVEDBOM PROGRAMA</w:t>
      </w:r>
      <w:bookmarkEnd w:id="14"/>
      <w:bookmarkEnd w:id="15"/>
    </w:p>
    <w:p w14:paraId="0CC110BD" w14:textId="77777777" w:rsidR="00F91F47" w:rsidRPr="00C05239" w:rsidRDefault="00F91F47" w:rsidP="00F91F47">
      <w:pPr>
        <w:rPr>
          <w:rFonts w:ascii="Arial" w:hAnsi="Arial" w:cs="Arial"/>
          <w:sz w:val="24"/>
          <w:szCs w:val="24"/>
        </w:rPr>
      </w:pPr>
    </w:p>
    <w:p w14:paraId="65ABC98C" w14:textId="77777777" w:rsidR="00392387"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Kako bi se očuvala dosadašnja postignuća i riješili preostali problemi u pružanju usluga zdravstvene zaštite i u javnom zdravstvu ključno je jačanje uloge upravljanja. </w:t>
      </w:r>
    </w:p>
    <w:p w14:paraId="1BBF07BA" w14:textId="183F9489"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Zdravstveni sustav nastavit će s aktivnostima javnozdravstvenog sustava u borbi protiv </w:t>
      </w:r>
      <w:proofErr w:type="spellStart"/>
      <w:r w:rsidRPr="00A01B4D">
        <w:rPr>
          <w:rFonts w:ascii="Arial" w:hAnsi="Arial" w:cs="Arial"/>
          <w:sz w:val="24"/>
          <w:szCs w:val="24"/>
        </w:rPr>
        <w:t>pandemije</w:t>
      </w:r>
      <w:proofErr w:type="spellEnd"/>
      <w:r w:rsidRPr="00A01B4D">
        <w:rPr>
          <w:rFonts w:ascii="Arial" w:hAnsi="Arial" w:cs="Arial"/>
          <w:sz w:val="24"/>
          <w:szCs w:val="24"/>
        </w:rPr>
        <w:t xml:space="preserve"> kako bi se sačuvali ljudski životi, zdravlje građana i gospodarstvo. </w:t>
      </w:r>
      <w:r w:rsidR="002054D6" w:rsidRPr="00A01B4D">
        <w:rPr>
          <w:rFonts w:ascii="Arial" w:hAnsi="Arial" w:cs="Arial"/>
          <w:sz w:val="24"/>
          <w:szCs w:val="24"/>
        </w:rPr>
        <w:t>Nastaviti će se s mjerama</w:t>
      </w:r>
      <w:r w:rsidR="002054D6" w:rsidRPr="00C05239">
        <w:rPr>
          <w:rFonts w:ascii="Arial" w:eastAsia="Times New Roman" w:hAnsi="Arial" w:cs="Arial"/>
          <w:sz w:val="24"/>
          <w:szCs w:val="24"/>
        </w:rPr>
        <w:t xml:space="preserve"> jačanja promocije zdravlja i prevencije bolesti, </w:t>
      </w:r>
      <w:r w:rsidR="00941C39" w:rsidRPr="00C05239">
        <w:rPr>
          <w:rFonts w:ascii="Arial" w:eastAsia="Times New Roman" w:hAnsi="Arial" w:cs="Arial"/>
          <w:sz w:val="24"/>
          <w:szCs w:val="24"/>
        </w:rPr>
        <w:t xml:space="preserve">povećat će se ravnomjerna </w:t>
      </w:r>
      <w:r w:rsidR="002054D6" w:rsidRPr="00C05239">
        <w:rPr>
          <w:rFonts w:ascii="Arial" w:eastAsia="Times New Roman" w:hAnsi="Arial" w:cs="Arial"/>
          <w:sz w:val="24"/>
          <w:szCs w:val="24"/>
        </w:rPr>
        <w:t>geografsk</w:t>
      </w:r>
      <w:r w:rsidR="00941C39" w:rsidRPr="00C05239">
        <w:rPr>
          <w:rFonts w:ascii="Arial" w:eastAsia="Times New Roman" w:hAnsi="Arial" w:cs="Arial"/>
          <w:sz w:val="24"/>
          <w:szCs w:val="24"/>
        </w:rPr>
        <w:t>a raspodjela zdravstvenih djelatnika i dostatna popunjenost Mreže javne zdravstvene službe</w:t>
      </w:r>
      <w:r w:rsidR="002054D6" w:rsidRPr="00C05239">
        <w:rPr>
          <w:rFonts w:ascii="Arial" w:eastAsia="Times New Roman" w:hAnsi="Arial" w:cs="Arial"/>
          <w:sz w:val="24"/>
          <w:szCs w:val="24"/>
        </w:rPr>
        <w:t xml:space="preserve"> posebno na primarnoj razini i razini dugotrajne skrbi, </w:t>
      </w:r>
      <w:r w:rsidR="00941C39" w:rsidRPr="00C05239">
        <w:rPr>
          <w:rFonts w:ascii="Arial" w:eastAsia="Times New Roman" w:hAnsi="Arial" w:cs="Arial"/>
          <w:sz w:val="24"/>
          <w:szCs w:val="24"/>
        </w:rPr>
        <w:t xml:space="preserve">unaprijedit će </w:t>
      </w:r>
      <w:r w:rsidR="002054D6" w:rsidRPr="00C05239">
        <w:rPr>
          <w:rFonts w:ascii="Arial" w:eastAsia="Times New Roman" w:hAnsi="Arial" w:cs="Arial"/>
          <w:sz w:val="24"/>
          <w:szCs w:val="24"/>
        </w:rPr>
        <w:t xml:space="preserve"> kvalitete zdravstvene skrbi i praćenj</w:t>
      </w:r>
      <w:r w:rsidR="00941C39" w:rsidRPr="00C05239">
        <w:rPr>
          <w:rFonts w:ascii="Arial" w:eastAsia="Times New Roman" w:hAnsi="Arial" w:cs="Arial"/>
          <w:sz w:val="24"/>
          <w:szCs w:val="24"/>
        </w:rPr>
        <w:t>e</w:t>
      </w:r>
      <w:r w:rsidR="002054D6" w:rsidRPr="00C05239">
        <w:rPr>
          <w:rFonts w:ascii="Arial" w:eastAsia="Times New Roman" w:hAnsi="Arial" w:cs="Arial"/>
          <w:sz w:val="24"/>
          <w:szCs w:val="24"/>
        </w:rPr>
        <w:t xml:space="preserve"> zdravstvenih ishoda populacije kako bi dosegli razinu koju bilježe razvijene zapadnoeuropske zemlje. </w:t>
      </w:r>
      <w:r w:rsidR="00103ED8" w:rsidRPr="00A01B4D">
        <w:rPr>
          <w:rFonts w:ascii="Arial" w:hAnsi="Arial" w:cs="Arial"/>
          <w:sz w:val="24"/>
          <w:szCs w:val="24"/>
        </w:rPr>
        <w:t>M</w:t>
      </w:r>
      <w:r w:rsidRPr="00A01B4D">
        <w:rPr>
          <w:rFonts w:ascii="Arial" w:hAnsi="Arial" w:cs="Arial"/>
          <w:sz w:val="24"/>
          <w:szCs w:val="24"/>
        </w:rPr>
        <w:t>oderniz</w:t>
      </w:r>
      <w:r w:rsidR="00F53823" w:rsidRPr="00A01B4D">
        <w:rPr>
          <w:rFonts w:ascii="Arial" w:hAnsi="Arial" w:cs="Arial"/>
          <w:sz w:val="24"/>
          <w:szCs w:val="24"/>
        </w:rPr>
        <w:t xml:space="preserve">irat </w:t>
      </w:r>
      <w:r w:rsidR="00CF7929" w:rsidRPr="00A01B4D">
        <w:rPr>
          <w:rFonts w:ascii="Arial" w:hAnsi="Arial" w:cs="Arial"/>
          <w:sz w:val="24"/>
          <w:szCs w:val="24"/>
        </w:rPr>
        <w:t xml:space="preserve">će se </w:t>
      </w:r>
      <w:r w:rsidR="00103ED8" w:rsidRPr="00A01B4D">
        <w:rPr>
          <w:rFonts w:ascii="Arial" w:hAnsi="Arial" w:cs="Arial"/>
          <w:sz w:val="24"/>
          <w:szCs w:val="24"/>
        </w:rPr>
        <w:t>bolničk</w:t>
      </w:r>
      <w:r w:rsidR="00CF7929" w:rsidRPr="00A01B4D">
        <w:rPr>
          <w:rFonts w:ascii="Arial" w:hAnsi="Arial" w:cs="Arial"/>
          <w:sz w:val="24"/>
          <w:szCs w:val="24"/>
        </w:rPr>
        <w:t>i sustav opremanjem medicinsko-tehnološkom opremom, sveobuhvatnom digitalizacijom te jačanjem dnevnih bolnica i smanjenjem listi čekanja. Unaprijedit će se upravljanje razvojem ljudskih resursa na razini ustanova kroz omogućavanje i vrednovanje profesionalnog razvoja,</w:t>
      </w:r>
      <w:r w:rsidR="00CF7929" w:rsidRPr="00C05239">
        <w:rPr>
          <w:rFonts w:ascii="Arial" w:eastAsia="Times New Roman" w:hAnsi="Arial" w:cs="Arial"/>
          <w:sz w:val="24"/>
          <w:szCs w:val="24"/>
        </w:rPr>
        <w:t xml:space="preserve"> poticanje izvrsnosti i interdisciplinarnosti.</w:t>
      </w:r>
      <w:r w:rsidR="00CF7929" w:rsidRPr="00A01B4D">
        <w:rPr>
          <w:rFonts w:ascii="Arial" w:hAnsi="Arial" w:cs="Arial"/>
          <w:sz w:val="24"/>
          <w:szCs w:val="24"/>
        </w:rPr>
        <w:t xml:space="preserve"> </w:t>
      </w:r>
      <w:r w:rsidRPr="00A01B4D">
        <w:rPr>
          <w:rFonts w:ascii="Arial" w:hAnsi="Arial" w:cs="Arial"/>
          <w:sz w:val="24"/>
          <w:szCs w:val="24"/>
        </w:rPr>
        <w:t>Digitalizacijom zdravstvenog sustava unaprijedit će se zdravstvena skrb građana, dodatno skratiti liste čekanja kroz projekte e-Naru</w:t>
      </w:r>
      <w:r w:rsidR="00486B7D" w:rsidRPr="00A01B4D">
        <w:rPr>
          <w:rFonts w:ascii="Arial" w:hAnsi="Arial" w:cs="Arial"/>
          <w:sz w:val="24"/>
          <w:szCs w:val="24"/>
        </w:rPr>
        <w:t>čivanje, e-Smjernice i e-Bolnica</w:t>
      </w:r>
      <w:r w:rsidRPr="00A01B4D">
        <w:rPr>
          <w:rFonts w:ascii="Arial" w:hAnsi="Arial" w:cs="Arial"/>
          <w:sz w:val="24"/>
          <w:szCs w:val="24"/>
        </w:rPr>
        <w:t xml:space="preserve">. Unaprijedit će se sustav hitne medicinske pomoći i osigurati podizanje potrebnih kompetencija za samostalni rad timovima bez liječnika, a uspostavom sustava Hitne helikopterske službe poboljšat će se usluga u hitnoj medicinskoj pomoći. </w:t>
      </w:r>
    </w:p>
    <w:p w14:paraId="0A982039" w14:textId="5A321353"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Temelj zdravstvenog sustava ostaje primarna zdravstvena zaštita, koja će se ojačati ulaganjima za što uspješnije preventivno djelovanje, širenje kurativnih usluga te podizanje kvalitete skrbi kroz kontinuiranu edukaciju. Podići će se kvaliteta i osigurati dostupnost primarne zdravstvene zaštite, posebice u ruralnim </w:t>
      </w:r>
      <w:r w:rsidR="00CF7929" w:rsidRPr="00C05239">
        <w:rPr>
          <w:rFonts w:ascii="Arial" w:eastAsia="Times New Roman" w:hAnsi="Arial" w:cs="Arial"/>
          <w:sz w:val="24"/>
          <w:szCs w:val="24"/>
        </w:rPr>
        <w:t xml:space="preserve">i slabije naseljenim područjima </w:t>
      </w:r>
      <w:r w:rsidRPr="00A01B4D">
        <w:rPr>
          <w:rFonts w:ascii="Arial" w:hAnsi="Arial" w:cs="Arial"/>
          <w:sz w:val="24"/>
          <w:szCs w:val="24"/>
        </w:rPr>
        <w:t xml:space="preserve">te jačati domove zdravlja i izvanbolničku specijalističku zdravstvenu zaštitu. Racionalizacijom bolničkog sustava optimizirat će se zdravstvena zaštita i smanjiti prekomjerna potrošnja. Nastavit će se s funkcionalnom integracijom bolnica, a ponovnom kategorizacijom bolničkih zdravstvenih ustanova postavit će se transparentnu ljestvicu izvrsnosti sustava zdravstva. Poseban naglasak stavit će se na jačanje ljudskih resursa i unaprjeđenje uvjeta rada u zdravstvu uz cjeloživotni razvoj stručnih kompetencija. Primjenom sustava središnje priprave </w:t>
      </w:r>
      <w:proofErr w:type="spellStart"/>
      <w:r w:rsidRPr="00A01B4D">
        <w:rPr>
          <w:rFonts w:ascii="Arial" w:hAnsi="Arial" w:cs="Arial"/>
          <w:sz w:val="24"/>
          <w:szCs w:val="24"/>
        </w:rPr>
        <w:t>parenteralnih</w:t>
      </w:r>
      <w:proofErr w:type="spellEnd"/>
      <w:r w:rsidRPr="00A01B4D">
        <w:rPr>
          <w:rFonts w:ascii="Arial" w:hAnsi="Arial" w:cs="Arial"/>
          <w:sz w:val="24"/>
          <w:szCs w:val="24"/>
        </w:rPr>
        <w:t xml:space="preserve"> lijekova i </w:t>
      </w:r>
      <w:r w:rsidRPr="00A01B4D">
        <w:rPr>
          <w:rFonts w:ascii="Arial" w:hAnsi="Arial" w:cs="Arial"/>
          <w:sz w:val="24"/>
          <w:szCs w:val="24"/>
        </w:rPr>
        <w:lastRenderedPageBreak/>
        <w:t xml:space="preserve">primjenom digitalnog praćenja </w:t>
      </w:r>
      <w:r w:rsidR="00486B7D" w:rsidRPr="00A01B4D">
        <w:rPr>
          <w:rFonts w:ascii="Arial" w:hAnsi="Arial" w:cs="Arial"/>
          <w:sz w:val="24"/>
          <w:szCs w:val="24"/>
        </w:rPr>
        <w:t xml:space="preserve">puta </w:t>
      </w:r>
      <w:r w:rsidRPr="00A01B4D">
        <w:rPr>
          <w:rFonts w:ascii="Arial" w:hAnsi="Arial" w:cs="Arial"/>
          <w:sz w:val="24"/>
          <w:szCs w:val="24"/>
        </w:rPr>
        <w:t>lijeka ostvarit će se značajne uštede u potrošnji lijekova u bolnicama.</w:t>
      </w:r>
    </w:p>
    <w:p w14:paraId="0918E049"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Jačat će se sustav javnog zdravstva, kao i sustav preventivne medicine i ulogu mreže zavoda za javno zdravstvo s posebnim naglaskom na prevenciju i ranu dijagnostiku kroničnih nezaraznih bolesti koje čine najveći dio mortaliteta i morbiditeta, ali i zdravstvenu sigurnost stanovništva kroz dobro organiziranu epidemiološku službu. Revitalizirat će se proizvodnja Imunološkog zavoda i osigurati samodostatnost proizvodnje cjepiva i krvnih pripravaka. Unaprijedit će se digitalne platforme, registri i baze podataka za prikupljanje i praćenje javnozdravstvenih podataka.</w:t>
      </w:r>
    </w:p>
    <w:p w14:paraId="1A60FF21" w14:textId="155BB330" w:rsidR="00874D78" w:rsidRPr="00A01B4D" w:rsidRDefault="00874D78" w:rsidP="00B572F5">
      <w:pPr>
        <w:spacing w:line="360" w:lineRule="auto"/>
        <w:ind w:firstLine="284"/>
        <w:jc w:val="both"/>
        <w:rPr>
          <w:rFonts w:ascii="Arial" w:hAnsi="Arial" w:cs="Arial"/>
          <w:sz w:val="24"/>
          <w:szCs w:val="24"/>
        </w:rPr>
      </w:pPr>
      <w:r w:rsidRPr="00A01B4D">
        <w:rPr>
          <w:rFonts w:ascii="Arial" w:hAnsi="Arial" w:cs="Arial"/>
          <w:sz w:val="24"/>
          <w:szCs w:val="24"/>
        </w:rPr>
        <w:t>Strateški cilj usmjeren je na poboljšanje zdravlja građana tijekom cijeloga života, smanjenje pojavnosti i smrtnosti od raka te produljenje i povećanje kvalitete života oboljelih od raka u R</w:t>
      </w:r>
      <w:r w:rsidR="00486B7D" w:rsidRPr="00A01B4D">
        <w:rPr>
          <w:rFonts w:ascii="Arial" w:hAnsi="Arial" w:cs="Arial"/>
          <w:sz w:val="24"/>
          <w:szCs w:val="24"/>
        </w:rPr>
        <w:t xml:space="preserve">epublici </w:t>
      </w:r>
      <w:r w:rsidRPr="00A01B4D">
        <w:rPr>
          <w:rFonts w:ascii="Arial" w:hAnsi="Arial" w:cs="Arial"/>
          <w:sz w:val="24"/>
          <w:szCs w:val="24"/>
        </w:rPr>
        <w:t>H</w:t>
      </w:r>
      <w:r w:rsidR="00486B7D" w:rsidRPr="00A01B4D">
        <w:rPr>
          <w:rFonts w:ascii="Arial" w:hAnsi="Arial" w:cs="Arial"/>
          <w:sz w:val="24"/>
          <w:szCs w:val="24"/>
        </w:rPr>
        <w:t>rvatskoj</w:t>
      </w:r>
      <w:r w:rsidRPr="00A01B4D">
        <w:rPr>
          <w:rFonts w:ascii="Arial" w:hAnsi="Arial" w:cs="Arial"/>
          <w:sz w:val="24"/>
          <w:szCs w:val="24"/>
        </w:rPr>
        <w:t xml:space="preserve"> na razinu zapadnoeuropskih zemalja. Nabavom opreme za prevenciju, dijagnostiku i liječenje osoba oboljelih od raka i provedbom strateških dokumenata, unaprijedit će se sveobuhvatno praćenje, prevencija i liječenje malignih</w:t>
      </w:r>
      <w:r w:rsidR="00A01B4D" w:rsidRPr="00A01B4D">
        <w:rPr>
          <w:rFonts w:ascii="Arial" w:hAnsi="Arial" w:cs="Arial"/>
          <w:sz w:val="24"/>
          <w:szCs w:val="24"/>
        </w:rPr>
        <w:t xml:space="preserve"> i </w:t>
      </w:r>
      <w:r w:rsidR="009E4945" w:rsidRPr="00C05239">
        <w:rPr>
          <w:rFonts w:ascii="Arial" w:hAnsi="Arial" w:cs="Arial"/>
          <w:sz w:val="24"/>
          <w:szCs w:val="24"/>
        </w:rPr>
        <w:t>kardiovaskularnih bolesti, dijabetesa</w:t>
      </w:r>
      <w:r w:rsidR="00A7729C" w:rsidRPr="00C05239">
        <w:rPr>
          <w:rFonts w:ascii="Arial" w:hAnsi="Arial" w:cs="Arial"/>
          <w:sz w:val="24"/>
          <w:szCs w:val="24"/>
        </w:rPr>
        <w:t xml:space="preserve">, ugroženog mentalnog zdravlja i </w:t>
      </w:r>
      <w:r w:rsidR="009E4945" w:rsidRPr="00C05239">
        <w:rPr>
          <w:rFonts w:ascii="Arial" w:hAnsi="Arial" w:cs="Arial"/>
          <w:sz w:val="24"/>
          <w:szCs w:val="24"/>
        </w:rPr>
        <w:t>rijetkih bolesti</w:t>
      </w:r>
      <w:r w:rsidRPr="00A01B4D">
        <w:rPr>
          <w:rFonts w:ascii="Arial" w:hAnsi="Arial" w:cs="Arial"/>
          <w:sz w:val="24"/>
          <w:szCs w:val="24"/>
        </w:rPr>
        <w:t xml:space="preserve"> uz uključene i objedinjene mjere tercijarne prevencije i optimizaciju zdravstvene skrbi za onkološke bolesnike.</w:t>
      </w:r>
    </w:p>
    <w:p w14:paraId="162847B8"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Zelena i digitalna dimenzija komponente</w:t>
      </w:r>
    </w:p>
    <w:p w14:paraId="22541033"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Kod svih projekata i investicija vodit će se računa o poštivanju najviših standarda za zaštitu okoliša, ugrađeni materijali pri izgradnji i obnovi građevina biti će ekološki prihvatljivi energetski učinkoviti. Unaprijedit će se zbrinjavanje medicinskog i ostalog otpada. Kod nabave medicinskih uređaja također će se voditi računa pri izradi tehničkih specifikacija da se nabavlja tehnologija koja troši manje energije i proizvodi manje zračenja.</w:t>
      </w:r>
    </w:p>
    <w:p w14:paraId="786B41E1" w14:textId="12541CD9" w:rsidR="00AE77E4" w:rsidRPr="00C05239" w:rsidRDefault="00874D78" w:rsidP="00AE77E4">
      <w:pPr>
        <w:spacing w:line="360" w:lineRule="auto"/>
        <w:jc w:val="both"/>
        <w:rPr>
          <w:rFonts w:ascii="Arial" w:hAnsi="Arial" w:cs="Arial"/>
          <w:sz w:val="24"/>
          <w:szCs w:val="24"/>
        </w:rPr>
      </w:pPr>
      <w:r w:rsidRPr="00A01B4D">
        <w:rPr>
          <w:rFonts w:ascii="Arial" w:hAnsi="Arial" w:cs="Arial"/>
          <w:sz w:val="24"/>
          <w:szCs w:val="24"/>
        </w:rPr>
        <w:t xml:space="preserve">Kako bi se unaprijedila kvaliteta, podigla sigurnost pacijenta, transparentnost u liječenju, kontrola troškova i zdravstvenih ishoda konsolidirat će se i osnažiti ključni resursi zdravstvene informacijske infrastrukture i modernizirati zdravstvene usluge bez papira. </w:t>
      </w:r>
      <w:r w:rsidR="00AE77E4" w:rsidRPr="00A01B4D">
        <w:rPr>
          <w:rFonts w:ascii="Arial" w:hAnsi="Arial" w:cs="Arial"/>
          <w:sz w:val="24"/>
          <w:szCs w:val="24"/>
        </w:rPr>
        <w:t xml:space="preserve">Jačanje centara izvrsnosti u organizaciji </w:t>
      </w:r>
      <w:proofErr w:type="spellStart"/>
      <w:r w:rsidR="00AE77E4" w:rsidRPr="00A01B4D">
        <w:rPr>
          <w:rFonts w:ascii="Arial" w:hAnsi="Arial" w:cs="Arial"/>
          <w:sz w:val="24"/>
          <w:szCs w:val="24"/>
        </w:rPr>
        <w:t>multidiciplinarnih</w:t>
      </w:r>
      <w:proofErr w:type="spellEnd"/>
      <w:r w:rsidR="00AE77E4" w:rsidRPr="00A01B4D">
        <w:rPr>
          <w:rFonts w:ascii="Arial" w:hAnsi="Arial" w:cs="Arial"/>
          <w:sz w:val="24"/>
          <w:szCs w:val="24"/>
        </w:rPr>
        <w:t xml:space="preserve"> timova pod koordinacijom liječnika obiteljske medicine, izrada osuvremenjenih kliničkih smjernica i putova pacijenta, te praćenje i objava zdravstvenih ishoda pacijenata na razini ustanova i regija, uključujući ishode koje su prijavili pacijenti unaprijedit će kvalitetu z</w:t>
      </w:r>
      <w:r w:rsidR="00990226">
        <w:rPr>
          <w:rFonts w:ascii="Arial" w:hAnsi="Arial" w:cs="Arial"/>
          <w:sz w:val="24"/>
          <w:szCs w:val="24"/>
        </w:rPr>
        <w:t xml:space="preserve">dravstvene zaštite i liječenja. </w:t>
      </w:r>
      <w:r w:rsidR="00AE77E4" w:rsidRPr="00A01B4D">
        <w:rPr>
          <w:rFonts w:ascii="Arial" w:hAnsi="Arial" w:cs="Arial"/>
          <w:sz w:val="24"/>
          <w:szCs w:val="24"/>
        </w:rPr>
        <w:t xml:space="preserve">Uspostavit će se Okvir za mjerenje </w:t>
      </w:r>
      <w:r w:rsidR="00AE77E4" w:rsidRPr="00C05239">
        <w:rPr>
          <w:rFonts w:ascii="Arial" w:hAnsi="Arial" w:cs="Arial"/>
          <w:sz w:val="24"/>
          <w:szCs w:val="24"/>
        </w:rPr>
        <w:t xml:space="preserve">učinkovitosti </w:t>
      </w:r>
      <w:r w:rsidR="00AE77E4" w:rsidRPr="00C05239">
        <w:rPr>
          <w:rFonts w:ascii="Arial" w:hAnsi="Arial" w:cs="Arial"/>
          <w:sz w:val="24"/>
          <w:szCs w:val="24"/>
        </w:rPr>
        <w:lastRenderedPageBreak/>
        <w:t>zdravstva (</w:t>
      </w:r>
      <w:r w:rsidR="00AE77E4" w:rsidRPr="00C05239">
        <w:rPr>
          <w:rFonts w:ascii="Arial" w:hAnsi="Arial" w:cs="Arial"/>
          <w:i/>
          <w:sz w:val="24"/>
          <w:szCs w:val="24"/>
        </w:rPr>
        <w:t xml:space="preserve">engl. Health System </w:t>
      </w:r>
      <w:proofErr w:type="spellStart"/>
      <w:r w:rsidR="00AE77E4" w:rsidRPr="00C05239">
        <w:rPr>
          <w:rFonts w:ascii="Arial" w:hAnsi="Arial" w:cs="Arial"/>
          <w:i/>
          <w:sz w:val="24"/>
          <w:szCs w:val="24"/>
        </w:rPr>
        <w:t>Performance</w:t>
      </w:r>
      <w:proofErr w:type="spellEnd"/>
      <w:r w:rsidR="00AE77E4" w:rsidRPr="00C05239">
        <w:rPr>
          <w:rFonts w:ascii="Arial" w:hAnsi="Arial" w:cs="Arial"/>
          <w:i/>
          <w:sz w:val="24"/>
          <w:szCs w:val="24"/>
        </w:rPr>
        <w:t xml:space="preserve"> </w:t>
      </w:r>
      <w:proofErr w:type="spellStart"/>
      <w:r w:rsidR="00AE77E4" w:rsidRPr="00C05239">
        <w:rPr>
          <w:rFonts w:ascii="Arial" w:hAnsi="Arial" w:cs="Arial"/>
          <w:i/>
          <w:sz w:val="24"/>
          <w:szCs w:val="24"/>
        </w:rPr>
        <w:t>Assessment</w:t>
      </w:r>
      <w:proofErr w:type="spellEnd"/>
      <w:r w:rsidR="00AE77E4" w:rsidRPr="00C05239">
        <w:rPr>
          <w:rFonts w:ascii="Arial" w:hAnsi="Arial" w:cs="Arial"/>
          <w:i/>
          <w:sz w:val="24"/>
          <w:szCs w:val="24"/>
        </w:rPr>
        <w:t xml:space="preserve"> - HSPA</w:t>
      </w:r>
      <w:r w:rsidR="00AE77E4" w:rsidRPr="00C05239">
        <w:rPr>
          <w:rFonts w:ascii="Arial" w:hAnsi="Arial" w:cs="Arial"/>
          <w:sz w:val="24"/>
          <w:szCs w:val="24"/>
        </w:rPr>
        <w:t xml:space="preserve">), koji će doprinijeti uspostavi ključnih indikatora za mjerenje učinkovitosti prema utvrđenoj metodologiji, povezanih s postupkom povezivanja mjera s ciljevima zadanim u nacionalnim </w:t>
      </w:r>
      <w:r w:rsidR="00AE77E4" w:rsidRPr="00C05239">
        <w:rPr>
          <w:rFonts w:ascii="Arial" w:eastAsia="Times New Roman" w:hAnsi="Arial" w:cs="Arial"/>
          <w:color w:val="131313"/>
          <w:sz w:val="24"/>
          <w:szCs w:val="24"/>
          <w:lang w:eastAsia="hr-HR" w:bidi="hr-HR"/>
        </w:rPr>
        <w:t>aktima strateškog planiranja</w:t>
      </w:r>
      <w:r w:rsidR="00AE77E4" w:rsidRPr="00C05239">
        <w:rPr>
          <w:rFonts w:ascii="Arial" w:hAnsi="Arial" w:cs="Arial"/>
          <w:sz w:val="24"/>
          <w:szCs w:val="24"/>
        </w:rPr>
        <w:t xml:space="preserve"> i reformama, pravovremenošću podataka, te unaprijediti praćenje zdravstvenih ishoda. </w:t>
      </w:r>
    </w:p>
    <w:p w14:paraId="0DFE2A67" w14:textId="6AFEB516" w:rsidR="00874D78" w:rsidRPr="00A01B4D" w:rsidRDefault="00AE77E4" w:rsidP="00874D78">
      <w:pPr>
        <w:spacing w:line="360" w:lineRule="auto"/>
        <w:ind w:firstLine="284"/>
        <w:jc w:val="both"/>
        <w:rPr>
          <w:rFonts w:ascii="Arial" w:hAnsi="Arial" w:cs="Arial"/>
          <w:sz w:val="24"/>
          <w:szCs w:val="24"/>
        </w:rPr>
      </w:pPr>
      <w:r w:rsidRPr="00A01B4D">
        <w:rPr>
          <w:rFonts w:ascii="Arial" w:hAnsi="Arial" w:cs="Arial"/>
          <w:sz w:val="24"/>
          <w:szCs w:val="24"/>
        </w:rPr>
        <w:t xml:space="preserve"> </w:t>
      </w:r>
      <w:r w:rsidR="00874D78" w:rsidRPr="00A01B4D">
        <w:rPr>
          <w:rFonts w:ascii="Arial" w:hAnsi="Arial" w:cs="Arial"/>
          <w:sz w:val="24"/>
          <w:szCs w:val="24"/>
        </w:rPr>
        <w:t>Digitalizacijom puta lijeka kroz zdravstvene ustanove na sekundarnoj i tercijarnoj razini zdravstvene zaštite potpuno se digitalizira put lijeka do pacijenta kako bi se ukinula papirnata dokumentacija koja prati lijek, smanjila potrošnja lijekova na odjelima te optimalno upravljalo količinama potrebnim za liječenje pacijenata. S ciljem jačanja suradnje javnog i poslovnog sektora u području e</w:t>
      </w:r>
      <w:r w:rsidR="00990226">
        <w:rPr>
          <w:rFonts w:ascii="Arial" w:hAnsi="Arial" w:cs="Arial"/>
          <w:sz w:val="24"/>
          <w:szCs w:val="24"/>
        </w:rPr>
        <w:t>-</w:t>
      </w:r>
      <w:r w:rsidR="00820D00" w:rsidRPr="00A01B4D">
        <w:rPr>
          <w:rFonts w:ascii="Arial" w:hAnsi="Arial" w:cs="Arial"/>
          <w:sz w:val="24"/>
          <w:szCs w:val="24"/>
        </w:rPr>
        <w:t>Z</w:t>
      </w:r>
      <w:r w:rsidR="00874D78" w:rsidRPr="00A01B4D">
        <w:rPr>
          <w:rFonts w:ascii="Arial" w:hAnsi="Arial" w:cs="Arial"/>
          <w:sz w:val="24"/>
          <w:szCs w:val="24"/>
        </w:rPr>
        <w:t xml:space="preserve">dravstva, posebno u primjeni umjetne inteligencije i </w:t>
      </w:r>
      <w:proofErr w:type="spellStart"/>
      <w:r w:rsidR="00874D78" w:rsidRPr="00990226">
        <w:rPr>
          <w:rFonts w:ascii="Arial" w:hAnsi="Arial" w:cs="Arial"/>
          <w:i/>
          <w:sz w:val="24"/>
          <w:szCs w:val="24"/>
        </w:rPr>
        <w:t>blockchain</w:t>
      </w:r>
      <w:proofErr w:type="spellEnd"/>
      <w:r w:rsidR="00874D78" w:rsidRPr="00A01B4D">
        <w:rPr>
          <w:rFonts w:ascii="Arial" w:hAnsi="Arial" w:cs="Arial"/>
          <w:sz w:val="24"/>
          <w:szCs w:val="24"/>
        </w:rPr>
        <w:t xml:space="preserve"> tehnologija u zdravstvenom sustavu te jačanja kapaciteta u područjima računalstva visokih performansi, </w:t>
      </w:r>
      <w:proofErr w:type="spellStart"/>
      <w:r w:rsidR="00874D78" w:rsidRPr="00A01B4D">
        <w:rPr>
          <w:rFonts w:ascii="Arial" w:hAnsi="Arial" w:cs="Arial"/>
          <w:sz w:val="24"/>
          <w:szCs w:val="24"/>
        </w:rPr>
        <w:t>kibernetičke</w:t>
      </w:r>
      <w:proofErr w:type="spellEnd"/>
      <w:r w:rsidR="00874D78" w:rsidRPr="00A01B4D">
        <w:rPr>
          <w:rFonts w:ascii="Arial" w:hAnsi="Arial" w:cs="Arial"/>
          <w:sz w:val="24"/>
          <w:szCs w:val="24"/>
        </w:rPr>
        <w:t xml:space="preserve"> sigurnosti i naprednih digitalnih vještina, potaknut će se pokretanje digitalnih inovacijskih centara u postojećim zdravstvenim ustanovama te inovacijskim centrima poslovnog sektora i koordinirati njihovo funkcioniranje s ciljem postizanja potrebne sinergije i rješenja koja poboljšavaju zdravstveni sustav. Jačanjem telemedicine i na području transfuzije i kardiološke dijagnostičke usluge u primarnoj zdravstvenoj zaštiti znatno će se doprinijeti digitalnoj tranziciji sustava.</w:t>
      </w:r>
    </w:p>
    <w:p w14:paraId="6AAD7BE5" w14:textId="77777777" w:rsidR="00EC6C4E" w:rsidRPr="00A01B4D" w:rsidRDefault="00EC6C4E" w:rsidP="00874D78">
      <w:pPr>
        <w:spacing w:line="360" w:lineRule="auto"/>
        <w:ind w:firstLine="284"/>
        <w:jc w:val="both"/>
        <w:rPr>
          <w:rFonts w:ascii="Arial" w:hAnsi="Arial" w:cs="Arial"/>
          <w:sz w:val="24"/>
          <w:szCs w:val="24"/>
        </w:rPr>
      </w:pPr>
    </w:p>
    <w:p w14:paraId="1C76EF2A" w14:textId="77777777" w:rsidR="00EC6C4E" w:rsidRPr="00A01B4D" w:rsidRDefault="00EC6C4E" w:rsidP="00874D78">
      <w:pPr>
        <w:spacing w:line="360" w:lineRule="auto"/>
        <w:ind w:firstLine="284"/>
        <w:jc w:val="both"/>
        <w:rPr>
          <w:rFonts w:ascii="Arial" w:hAnsi="Arial" w:cs="Arial"/>
          <w:sz w:val="24"/>
          <w:szCs w:val="24"/>
        </w:rPr>
      </w:pPr>
    </w:p>
    <w:p w14:paraId="19C1D21C" w14:textId="77777777" w:rsidR="00EC6C4E" w:rsidRPr="00A01B4D" w:rsidRDefault="00EC6C4E" w:rsidP="00874D78">
      <w:pPr>
        <w:spacing w:line="360" w:lineRule="auto"/>
        <w:ind w:firstLine="284"/>
        <w:jc w:val="both"/>
        <w:rPr>
          <w:rFonts w:ascii="Arial" w:hAnsi="Arial" w:cs="Arial"/>
          <w:sz w:val="24"/>
          <w:szCs w:val="24"/>
        </w:rPr>
      </w:pPr>
    </w:p>
    <w:p w14:paraId="3BA64A53" w14:textId="77777777" w:rsidR="00EC6C4E" w:rsidRPr="00A01B4D" w:rsidRDefault="00EC6C4E" w:rsidP="00874D78">
      <w:pPr>
        <w:spacing w:line="360" w:lineRule="auto"/>
        <w:ind w:firstLine="284"/>
        <w:jc w:val="both"/>
        <w:rPr>
          <w:rFonts w:ascii="Arial" w:hAnsi="Arial" w:cs="Arial"/>
          <w:sz w:val="24"/>
          <w:szCs w:val="24"/>
        </w:rPr>
      </w:pPr>
    </w:p>
    <w:p w14:paraId="757E16EF" w14:textId="77777777" w:rsidR="00EC6C4E" w:rsidRPr="00A01B4D" w:rsidRDefault="00EC6C4E" w:rsidP="00874D78">
      <w:pPr>
        <w:spacing w:line="360" w:lineRule="auto"/>
        <w:ind w:firstLine="284"/>
        <w:jc w:val="both"/>
        <w:rPr>
          <w:rFonts w:ascii="Arial" w:hAnsi="Arial" w:cs="Arial"/>
          <w:sz w:val="24"/>
          <w:szCs w:val="24"/>
        </w:rPr>
      </w:pPr>
    </w:p>
    <w:p w14:paraId="0142C54A" w14:textId="77777777" w:rsidR="00EC6C4E" w:rsidRPr="00A01B4D" w:rsidRDefault="00EC6C4E" w:rsidP="00874D78">
      <w:pPr>
        <w:spacing w:line="360" w:lineRule="auto"/>
        <w:ind w:firstLine="284"/>
        <w:jc w:val="both"/>
        <w:rPr>
          <w:rFonts w:ascii="Arial" w:hAnsi="Arial" w:cs="Arial"/>
          <w:sz w:val="24"/>
          <w:szCs w:val="24"/>
        </w:rPr>
      </w:pPr>
    </w:p>
    <w:p w14:paraId="79976219" w14:textId="77777777" w:rsidR="00EC6C4E" w:rsidRPr="00A01B4D" w:rsidRDefault="00EC6C4E" w:rsidP="00874D78">
      <w:pPr>
        <w:spacing w:line="360" w:lineRule="auto"/>
        <w:ind w:firstLine="284"/>
        <w:jc w:val="both"/>
        <w:rPr>
          <w:rFonts w:ascii="Arial" w:hAnsi="Arial" w:cs="Arial"/>
          <w:sz w:val="24"/>
          <w:szCs w:val="24"/>
        </w:rPr>
      </w:pPr>
    </w:p>
    <w:p w14:paraId="3F9B5E75" w14:textId="77777777" w:rsidR="00EC6C4E" w:rsidRPr="00A01B4D" w:rsidRDefault="00EC6C4E" w:rsidP="00874D78">
      <w:pPr>
        <w:spacing w:line="360" w:lineRule="auto"/>
        <w:ind w:firstLine="284"/>
        <w:jc w:val="both"/>
        <w:rPr>
          <w:rFonts w:ascii="Arial" w:hAnsi="Arial" w:cs="Arial"/>
          <w:sz w:val="24"/>
          <w:szCs w:val="24"/>
        </w:rPr>
      </w:pPr>
    </w:p>
    <w:p w14:paraId="468379CF" w14:textId="77777777" w:rsidR="00EC6C4E" w:rsidRPr="00A01B4D" w:rsidRDefault="00EC6C4E" w:rsidP="00874D78">
      <w:pPr>
        <w:spacing w:line="360" w:lineRule="auto"/>
        <w:ind w:firstLine="284"/>
        <w:jc w:val="both"/>
        <w:rPr>
          <w:rFonts w:ascii="Arial" w:hAnsi="Arial" w:cs="Arial"/>
          <w:sz w:val="24"/>
          <w:szCs w:val="24"/>
        </w:rPr>
      </w:pPr>
    </w:p>
    <w:p w14:paraId="3CE4C2BB" w14:textId="77777777" w:rsidR="00EC6C4E" w:rsidRPr="00A01B4D" w:rsidRDefault="00EC6C4E" w:rsidP="00874D78">
      <w:pPr>
        <w:spacing w:line="360" w:lineRule="auto"/>
        <w:ind w:firstLine="284"/>
        <w:jc w:val="both"/>
        <w:rPr>
          <w:rFonts w:ascii="Arial" w:hAnsi="Arial" w:cs="Arial"/>
          <w:sz w:val="24"/>
          <w:szCs w:val="24"/>
        </w:rPr>
      </w:pPr>
    </w:p>
    <w:p w14:paraId="2F0F532E" w14:textId="77777777" w:rsidR="00EC6C4E" w:rsidRPr="00A01B4D" w:rsidRDefault="00EC6C4E" w:rsidP="00874D78">
      <w:pPr>
        <w:spacing w:line="360" w:lineRule="auto"/>
        <w:ind w:firstLine="284"/>
        <w:jc w:val="both"/>
        <w:rPr>
          <w:rFonts w:ascii="Arial" w:hAnsi="Arial" w:cs="Arial"/>
          <w:sz w:val="24"/>
          <w:szCs w:val="24"/>
        </w:rPr>
      </w:pPr>
    </w:p>
    <w:p w14:paraId="4F561F29" w14:textId="77777777" w:rsidR="00BC4FA6" w:rsidRPr="00C05239" w:rsidRDefault="00BC4FA6" w:rsidP="00FD025A">
      <w:pPr>
        <w:pStyle w:val="Naslov1"/>
        <w:spacing w:line="360" w:lineRule="auto"/>
        <w:rPr>
          <w:rFonts w:ascii="Arial" w:hAnsi="Arial" w:cs="Arial"/>
          <w:b/>
          <w:color w:val="1F4E79" w:themeColor="accent1" w:themeShade="80"/>
          <w:sz w:val="24"/>
          <w:szCs w:val="24"/>
        </w:rPr>
      </w:pPr>
      <w:bookmarkStart w:id="16" w:name="_Toc59360804"/>
      <w:bookmarkStart w:id="17" w:name="_Toc61539232"/>
      <w:r w:rsidRPr="00C05239">
        <w:rPr>
          <w:rFonts w:ascii="Arial" w:hAnsi="Arial" w:cs="Arial"/>
          <w:b/>
          <w:color w:val="1F4E79" w:themeColor="accent1" w:themeShade="80"/>
          <w:sz w:val="24"/>
          <w:szCs w:val="24"/>
        </w:rPr>
        <w:lastRenderedPageBreak/>
        <w:t>OPIS MJERA</w:t>
      </w:r>
      <w:bookmarkEnd w:id="16"/>
      <w:bookmarkEnd w:id="17"/>
    </w:p>
    <w:p w14:paraId="35F648ED" w14:textId="77777777" w:rsidR="00C525EF" w:rsidRPr="00A01B4D" w:rsidRDefault="00502CA5" w:rsidP="00500102">
      <w:pPr>
        <w:spacing w:line="360" w:lineRule="auto"/>
        <w:jc w:val="both"/>
        <w:rPr>
          <w:rFonts w:ascii="Arial" w:hAnsi="Arial" w:cs="Arial"/>
          <w:sz w:val="24"/>
          <w:szCs w:val="24"/>
        </w:rPr>
      </w:pPr>
      <w:r w:rsidRPr="00A01B4D">
        <w:rPr>
          <w:rFonts w:ascii="Arial" w:hAnsi="Arial" w:cs="Arial"/>
          <w:sz w:val="24"/>
          <w:szCs w:val="24"/>
        </w:rPr>
        <w:t>Mjere Provedbenog programa Ministarstva za razdoblje 2021.-2024.</w:t>
      </w:r>
      <w:r w:rsidR="00986C3A" w:rsidRPr="00A01B4D">
        <w:rPr>
          <w:rFonts w:ascii="Arial" w:hAnsi="Arial" w:cs="Arial"/>
          <w:sz w:val="24"/>
          <w:szCs w:val="24"/>
        </w:rPr>
        <w:t xml:space="preserve"> </w:t>
      </w:r>
      <w:r w:rsidR="00F3493F" w:rsidRPr="00A01B4D">
        <w:rPr>
          <w:rFonts w:ascii="Arial" w:hAnsi="Arial" w:cs="Arial"/>
          <w:sz w:val="24"/>
          <w:szCs w:val="24"/>
        </w:rPr>
        <w:t>doprinose provedbi cilja</w:t>
      </w:r>
      <w:r w:rsidRPr="00A01B4D">
        <w:rPr>
          <w:rFonts w:ascii="Arial" w:hAnsi="Arial" w:cs="Arial"/>
          <w:sz w:val="24"/>
          <w:szCs w:val="24"/>
        </w:rPr>
        <w:t xml:space="preserve"> Programa Vlade Republike Hrvatske za razdoblje </w:t>
      </w:r>
      <w:r w:rsidR="00B92AF8" w:rsidRPr="00A01B4D">
        <w:rPr>
          <w:rFonts w:ascii="Arial" w:hAnsi="Arial" w:cs="Arial"/>
          <w:sz w:val="24"/>
          <w:szCs w:val="24"/>
        </w:rPr>
        <w:t>2020.-2024.:</w:t>
      </w:r>
      <w:bookmarkStart w:id="18" w:name="_Toc59360805"/>
      <w:bookmarkStart w:id="19" w:name="_Toc59389713"/>
    </w:p>
    <w:p w14:paraId="44588E8E" w14:textId="77777777" w:rsidR="00F91F47" w:rsidRPr="00A01B4D" w:rsidRDefault="0038413C" w:rsidP="00A26548">
      <w:pPr>
        <w:spacing w:line="360" w:lineRule="auto"/>
        <w:jc w:val="both"/>
        <w:rPr>
          <w:rFonts w:ascii="Arial" w:hAnsi="Arial" w:cs="Arial"/>
          <w:sz w:val="24"/>
          <w:szCs w:val="24"/>
        </w:rPr>
      </w:pPr>
      <w:r w:rsidRPr="00A01B4D">
        <w:rPr>
          <w:rFonts w:ascii="Arial" w:hAnsi="Arial" w:cs="Arial"/>
          <w:sz w:val="24"/>
          <w:szCs w:val="24"/>
        </w:rPr>
        <w:t>Cilj 1.2. O</w:t>
      </w:r>
      <w:r w:rsidR="00BC4FA6" w:rsidRPr="00A01B4D">
        <w:rPr>
          <w:rFonts w:ascii="Arial" w:hAnsi="Arial" w:cs="Arial"/>
          <w:sz w:val="24"/>
          <w:szCs w:val="24"/>
        </w:rPr>
        <w:t>drživi zdravstveni i mirovinski sustav</w:t>
      </w:r>
      <w:bookmarkStart w:id="20" w:name="_Toc59360807"/>
      <w:bookmarkEnd w:id="18"/>
      <w:bookmarkEnd w:id="19"/>
    </w:p>
    <w:p w14:paraId="1461AAFD" w14:textId="77777777" w:rsidR="00B92AF8" w:rsidRPr="00A01B4D" w:rsidRDefault="00BC4FA6" w:rsidP="00FD025A">
      <w:pPr>
        <w:pStyle w:val="Naslov2"/>
        <w:numPr>
          <w:ilvl w:val="1"/>
          <w:numId w:val="3"/>
        </w:numPr>
        <w:spacing w:line="360" w:lineRule="auto"/>
        <w:rPr>
          <w:rFonts w:ascii="Arial" w:hAnsi="Arial" w:cs="Arial"/>
          <w:b/>
          <w:color w:val="1F4E79" w:themeColor="accent1" w:themeShade="80"/>
          <w:sz w:val="24"/>
          <w:szCs w:val="24"/>
        </w:rPr>
      </w:pPr>
      <w:bookmarkStart w:id="21" w:name="_Toc61539233"/>
      <w:r w:rsidRPr="00A01B4D">
        <w:rPr>
          <w:rFonts w:ascii="Arial" w:hAnsi="Arial" w:cs="Arial"/>
          <w:b/>
          <w:color w:val="1F4E79" w:themeColor="accent1" w:themeShade="80"/>
          <w:sz w:val="24"/>
          <w:szCs w:val="24"/>
        </w:rPr>
        <w:t>CILJ 1.2. ODRŽIVI ZDRAVSTVENI I MIROVINSKI SUSTAV</w:t>
      </w:r>
      <w:bookmarkEnd w:id="20"/>
      <w:bookmarkEnd w:id="21"/>
    </w:p>
    <w:p w14:paraId="01E977BE" w14:textId="77777777" w:rsidR="00392AD6" w:rsidRPr="00A01B4D" w:rsidRDefault="00B92AF8" w:rsidP="00F343E5">
      <w:pPr>
        <w:spacing w:line="360" w:lineRule="auto"/>
        <w:jc w:val="both"/>
        <w:rPr>
          <w:rFonts w:ascii="Arial" w:hAnsi="Arial" w:cs="Arial"/>
          <w:sz w:val="24"/>
          <w:szCs w:val="24"/>
        </w:rPr>
      </w:pPr>
      <w:r w:rsidRPr="00A01B4D">
        <w:rPr>
          <w:rFonts w:ascii="Arial" w:hAnsi="Arial" w:cs="Arial"/>
          <w:sz w:val="24"/>
          <w:szCs w:val="24"/>
        </w:rPr>
        <w:t>Ostvarenju Cilja 1.2. Održivi zdravstveni i mirovinski sustav iz Programa Vlade Republike Hrvatske za razdoblje 2020.-2024. godine doprinose sljedeće mjere Ministarstva</w:t>
      </w:r>
      <w:bookmarkStart w:id="22" w:name="_Toc59360808"/>
      <w:r w:rsidR="00B95DA4" w:rsidRPr="00A01B4D">
        <w:rPr>
          <w:rFonts w:ascii="Arial" w:hAnsi="Arial" w:cs="Arial"/>
          <w:sz w:val="24"/>
          <w:szCs w:val="24"/>
        </w:rPr>
        <w:t>:</w:t>
      </w:r>
    </w:p>
    <w:p w14:paraId="74A3609A" w14:textId="77777777" w:rsidR="00392AD6" w:rsidRPr="00A01B4D" w:rsidRDefault="00BC4FA6" w:rsidP="0066479A">
      <w:pPr>
        <w:pStyle w:val="Naslov2"/>
        <w:spacing w:line="360" w:lineRule="auto"/>
        <w:rPr>
          <w:rFonts w:ascii="Arial" w:hAnsi="Arial" w:cs="Arial"/>
          <w:color w:val="1F4E79" w:themeColor="accent1" w:themeShade="80"/>
          <w:sz w:val="24"/>
          <w:szCs w:val="24"/>
        </w:rPr>
      </w:pPr>
      <w:bookmarkStart w:id="23" w:name="_Toc61539234"/>
      <w:r w:rsidRPr="00A01B4D">
        <w:rPr>
          <w:rFonts w:ascii="Arial" w:hAnsi="Arial" w:cs="Arial"/>
          <w:b/>
          <w:color w:val="1F4E79" w:themeColor="accent1" w:themeShade="80"/>
          <w:sz w:val="24"/>
          <w:szCs w:val="24"/>
        </w:rPr>
        <w:t xml:space="preserve">Mjera 1. </w:t>
      </w:r>
      <w:r w:rsidRPr="00A01B4D">
        <w:rPr>
          <w:rFonts w:ascii="Arial" w:hAnsi="Arial" w:cs="Arial"/>
          <w:color w:val="1F4E79" w:themeColor="accent1" w:themeShade="80"/>
          <w:sz w:val="24"/>
          <w:szCs w:val="24"/>
        </w:rPr>
        <w:t>Jačanje sustava javnog zdravstva</w:t>
      </w:r>
      <w:bookmarkEnd w:id="22"/>
      <w:bookmarkEnd w:id="23"/>
    </w:p>
    <w:p w14:paraId="3ABDF713"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 xml:space="preserve">Sustav rada Hrvatskog zavoda za javno zdravstvo (u daljnjem tekstu: HZJZ) i zavoda za javno zdravstvo (21 ustanova) unaprijedit će se radi osiguranja kvalitete usluga u djelatnostima epidemiologije zaraznih bolesti te kroničnih nezaraznih bolesti, javnog zdravstva, promicanja zdravlja, zdravstvene ekologije, mikrobiologije, školske i adolescentne medicine, mentalnog zdravlja, prevencije ovisnosti i suzbijanja zlouporabe droga, medicine rada, praćenje stanja i unaprjeđenje zaštite zdravlja i sigurnosti na radu, kao i stručne i znanstvene djelatnosti na području toksikologije i </w:t>
      </w:r>
      <w:proofErr w:type="spellStart"/>
      <w:r w:rsidRPr="00A01B4D">
        <w:rPr>
          <w:rFonts w:ascii="Arial" w:hAnsi="Arial" w:cs="Arial"/>
          <w:sz w:val="24"/>
          <w:szCs w:val="24"/>
        </w:rPr>
        <w:t>antidopinga</w:t>
      </w:r>
      <w:proofErr w:type="spellEnd"/>
      <w:r w:rsidRPr="00A01B4D">
        <w:rPr>
          <w:rFonts w:ascii="Arial" w:hAnsi="Arial" w:cs="Arial"/>
          <w:sz w:val="24"/>
          <w:szCs w:val="24"/>
        </w:rPr>
        <w:t xml:space="preserve">. Javnozdravstvena zaštita obuhvaća također i poslove vezane uz provedbu nacionalnih i europskih javnozdravstvenih politika za zaštitu zdravlja ljudi i okoliša, prati i predlaže mjere za unaprjeđenje zaštite zdravlja ljudi i okoliša u području zaštite od buke, zaštite od </w:t>
      </w:r>
      <w:proofErr w:type="spellStart"/>
      <w:r w:rsidRPr="00A01B4D">
        <w:rPr>
          <w:rFonts w:ascii="Arial" w:hAnsi="Arial" w:cs="Arial"/>
          <w:sz w:val="24"/>
          <w:szCs w:val="24"/>
        </w:rPr>
        <w:t>neionizirajućih</w:t>
      </w:r>
      <w:proofErr w:type="spellEnd"/>
      <w:r w:rsidRPr="00A01B4D">
        <w:rPr>
          <w:rFonts w:ascii="Arial" w:hAnsi="Arial" w:cs="Arial"/>
          <w:sz w:val="24"/>
          <w:szCs w:val="24"/>
        </w:rPr>
        <w:t xml:space="preserve"> zračenja, genetski modificiranih organizama, sigurnosti hrane i vode za ljudsku potrošnju, predmeta opće uporabe, ograničavanja uporabe duhana i srodnih proizvoda, kemikalija, </w:t>
      </w:r>
      <w:proofErr w:type="spellStart"/>
      <w:r w:rsidRPr="00A01B4D">
        <w:rPr>
          <w:rFonts w:ascii="Arial" w:hAnsi="Arial" w:cs="Arial"/>
          <w:sz w:val="24"/>
          <w:szCs w:val="24"/>
        </w:rPr>
        <w:t>biocidnih</w:t>
      </w:r>
      <w:proofErr w:type="spellEnd"/>
      <w:r w:rsidRPr="00A01B4D">
        <w:rPr>
          <w:rFonts w:ascii="Arial" w:hAnsi="Arial" w:cs="Arial"/>
          <w:sz w:val="24"/>
          <w:szCs w:val="24"/>
        </w:rPr>
        <w:t xml:space="preserve"> proizvoda.</w:t>
      </w:r>
    </w:p>
    <w:p w14:paraId="24BC5983"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 xml:space="preserve">Koordinativnu ulogu Hrvatskog zavoda za javno zdravstvo je nužno ojačati kako u kriznim situacijama poput aktualne </w:t>
      </w:r>
      <w:proofErr w:type="spellStart"/>
      <w:r w:rsidRPr="00A01B4D">
        <w:rPr>
          <w:rFonts w:ascii="Arial" w:hAnsi="Arial" w:cs="Arial"/>
          <w:sz w:val="24"/>
          <w:szCs w:val="24"/>
        </w:rPr>
        <w:t>pandemije</w:t>
      </w:r>
      <w:proofErr w:type="spellEnd"/>
      <w:r w:rsidRPr="00A01B4D">
        <w:rPr>
          <w:rFonts w:ascii="Arial" w:hAnsi="Arial" w:cs="Arial"/>
          <w:sz w:val="24"/>
          <w:szCs w:val="24"/>
        </w:rPr>
        <w:t xml:space="preserve">, tako i u situacijama unaprjeđenja provedbe postojećih nacionalnih preventivnih programa te uvođenja i razvoja novih. Kako bi se postigli zadani ciljevi važno je osigurati odgovarajući broj kvalificiranih zdravstvenih radnika, osigurati odgovarajuću edukaciju /specijalizacije i logistiku (informatizacija, oprema i dr.), međusobnu povezanost, razvoj centara izvrsnosti te isto tako i odgovarajuću kontrolu kvalitete provedbe na svima razinama te praćenje indikatora provedbe. Za kvalitetno funkcioniranje ovog sustava važna je povezanost sa svim ostalim pružateljima zdravstvene zaštite radi prikupljanja podataka i statističke </w:t>
      </w:r>
      <w:r w:rsidRPr="00A01B4D">
        <w:rPr>
          <w:rFonts w:ascii="Arial" w:hAnsi="Arial" w:cs="Arial"/>
          <w:sz w:val="24"/>
          <w:szCs w:val="24"/>
        </w:rPr>
        <w:lastRenderedPageBreak/>
        <w:t xml:space="preserve">obrade podatka koji su osnova za izradu analiza i prijedloga potrebnih intervencija u cjelokupnom sustavu zdravstva. </w:t>
      </w:r>
    </w:p>
    <w:p w14:paraId="68C2C69C" w14:textId="188C7318"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U vezi navedenog pokrenute su aktivnosti</w:t>
      </w:r>
      <w:r w:rsidR="00990226">
        <w:rPr>
          <w:rFonts w:ascii="Arial" w:hAnsi="Arial" w:cs="Arial"/>
          <w:sz w:val="24"/>
          <w:szCs w:val="24"/>
        </w:rPr>
        <w:t xml:space="preserve"> na izradi </w:t>
      </w:r>
      <w:r w:rsidRPr="00A01B4D">
        <w:rPr>
          <w:rFonts w:ascii="Arial" w:hAnsi="Arial" w:cs="Arial"/>
          <w:sz w:val="24"/>
          <w:szCs w:val="24"/>
        </w:rPr>
        <w:t>strateških/provedbenih dokumenata za područja zaraznih i nezaraznih bolesti, bolesti ovisnosti, zaštite mentalnog zdravlja, raka, kao i vulnerabilnih skupina kako bi se isti po donošenju implementirali. Ujedno će se i unaprijediti dosadašnja suradnja sa udrugama građana koje djeluju na području zdravstva i Hrvatskog Crvenog križa.</w:t>
      </w:r>
    </w:p>
    <w:p w14:paraId="134A4E94"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Djelatnosti HZJZ-a i zavoda za javno zdravstvo usmjerene su na preventivne aktivnosti te će unaprjeđenje rada ovog sustava imati značaja utjecaj na poboljšanje zdravlja građana Hrvatske tijekom cijelog života i poboljšanje pristupa i kvalitete zdravstvenih usluga kao i stvaranje učinkovitog zdravstvenog sustava.</w:t>
      </w:r>
    </w:p>
    <w:p w14:paraId="38701AD6" w14:textId="77777777" w:rsidR="00990226" w:rsidRDefault="00990226" w:rsidP="007A6FC3">
      <w:pPr>
        <w:spacing w:line="360" w:lineRule="auto"/>
        <w:jc w:val="both"/>
        <w:rPr>
          <w:rFonts w:ascii="Arial" w:hAnsi="Arial" w:cs="Arial"/>
          <w:b/>
          <w:i/>
          <w:sz w:val="24"/>
          <w:szCs w:val="24"/>
        </w:rPr>
      </w:pPr>
    </w:p>
    <w:p w14:paraId="4008279D" w14:textId="1DC20CC1" w:rsidR="00B37EB0" w:rsidRPr="00990226" w:rsidRDefault="0066063C" w:rsidP="007A6FC3">
      <w:pPr>
        <w:spacing w:line="360" w:lineRule="auto"/>
        <w:jc w:val="both"/>
        <w:rPr>
          <w:rFonts w:ascii="Arial" w:hAnsi="Arial" w:cs="Arial"/>
          <w:b/>
          <w:i/>
          <w:sz w:val="24"/>
          <w:szCs w:val="24"/>
        </w:rPr>
      </w:pPr>
      <w:r w:rsidRPr="00C05239">
        <w:rPr>
          <w:rFonts w:ascii="Arial" w:hAnsi="Arial" w:cs="Arial"/>
          <w:b/>
          <w:i/>
          <w:sz w:val="24"/>
          <w:szCs w:val="24"/>
        </w:rPr>
        <w:t>Iznos</w:t>
      </w:r>
      <w:r w:rsidRPr="00C05239">
        <w:rPr>
          <w:rFonts w:ascii="Arial" w:hAnsi="Arial" w:cs="Arial"/>
          <w:i/>
          <w:sz w:val="24"/>
          <w:szCs w:val="24"/>
        </w:rPr>
        <w:t>:</w:t>
      </w:r>
      <w:r w:rsidR="00DE5631" w:rsidRPr="00C05239">
        <w:rPr>
          <w:rFonts w:ascii="Arial" w:hAnsi="Arial" w:cs="Arial"/>
          <w:sz w:val="24"/>
          <w:szCs w:val="24"/>
        </w:rPr>
        <w:t xml:space="preserve"> </w:t>
      </w:r>
      <w:r w:rsidR="00B37EB0" w:rsidRPr="00C05239">
        <w:rPr>
          <w:rFonts w:ascii="Arial" w:hAnsi="Arial" w:cs="Arial"/>
          <w:b/>
          <w:sz w:val="24"/>
          <w:szCs w:val="24"/>
        </w:rPr>
        <w:t>392.138.017 KN</w:t>
      </w:r>
    </w:p>
    <w:p w14:paraId="576E332F" w14:textId="77777777" w:rsidR="00DE5631" w:rsidRPr="00C05239" w:rsidRDefault="0066063C" w:rsidP="00DE5631">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A525E0" w:rsidRPr="00C05239">
        <w:rPr>
          <w:rFonts w:ascii="Arial" w:hAnsi="Arial" w:cs="Arial"/>
          <w:i/>
          <w:sz w:val="24"/>
          <w:szCs w:val="24"/>
        </w:rPr>
        <w:t>:</w:t>
      </w:r>
      <w:r w:rsidR="00DE5631" w:rsidRPr="00C05239">
        <w:rPr>
          <w:rFonts w:ascii="Arial" w:hAnsi="Arial" w:cs="Arial"/>
          <w:sz w:val="24"/>
          <w:szCs w:val="24"/>
        </w:rPr>
        <w:t xml:space="preserve"> </w:t>
      </w:r>
      <w:r w:rsidR="00DE5631" w:rsidRPr="00C05239">
        <w:rPr>
          <w:rFonts w:ascii="Arial" w:hAnsi="Arial" w:cs="Arial"/>
          <w:i/>
          <w:sz w:val="24"/>
          <w:szCs w:val="24"/>
        </w:rPr>
        <w:t xml:space="preserve">3601, 3602, </w:t>
      </w:r>
      <w:r w:rsidR="00676F01" w:rsidRPr="00C05239">
        <w:rPr>
          <w:rFonts w:ascii="Arial" w:hAnsi="Arial" w:cs="Arial"/>
          <w:i/>
          <w:sz w:val="24"/>
          <w:szCs w:val="24"/>
        </w:rPr>
        <w:t>P</w:t>
      </w:r>
      <w:r w:rsidRPr="00C05239">
        <w:rPr>
          <w:rFonts w:ascii="Arial" w:hAnsi="Arial" w:cs="Arial"/>
          <w:i/>
          <w:sz w:val="24"/>
          <w:szCs w:val="24"/>
        </w:rPr>
        <w:t>roračunska aktivnost:</w:t>
      </w:r>
      <w:r w:rsidR="00DE5631" w:rsidRPr="00C05239">
        <w:rPr>
          <w:rFonts w:ascii="Arial" w:hAnsi="Arial" w:cs="Arial"/>
          <w:i/>
          <w:sz w:val="24"/>
          <w:szCs w:val="24"/>
        </w:rPr>
        <w:t xml:space="preserve"> A884001, K884002, A618007, A734211 A789006 A795004 A803005 A895003 A893003 A891006</w:t>
      </w:r>
    </w:p>
    <w:p w14:paraId="39AE852A" w14:textId="77777777" w:rsidR="0066063C" w:rsidRPr="00C05239" w:rsidRDefault="0066063C" w:rsidP="00392AD6">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F343E5" w:rsidRPr="00C05239">
        <w:rPr>
          <w:rFonts w:ascii="Arial" w:hAnsi="Arial" w:cs="Arial"/>
          <w:b/>
          <w:i/>
          <w:sz w:val="24"/>
          <w:szCs w:val="24"/>
        </w:rPr>
        <w:t>Uprava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232"/>
        <w:gridCol w:w="2830"/>
      </w:tblGrid>
      <w:tr w:rsidR="0066063C" w:rsidRPr="00A01B4D" w14:paraId="7C37BBA6" w14:textId="77777777" w:rsidTr="0066063C">
        <w:tc>
          <w:tcPr>
            <w:tcW w:w="6232" w:type="dxa"/>
          </w:tcPr>
          <w:p w14:paraId="77377618" w14:textId="77777777" w:rsidR="0066063C" w:rsidRPr="00C05239" w:rsidRDefault="0066063C"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830" w:type="dxa"/>
          </w:tcPr>
          <w:p w14:paraId="25BA6EC1" w14:textId="77777777" w:rsidR="0066063C" w:rsidRPr="00C05239" w:rsidRDefault="0066063C" w:rsidP="00E272FE">
            <w:pPr>
              <w:spacing w:line="360" w:lineRule="auto"/>
              <w:jc w:val="center"/>
              <w:rPr>
                <w:rFonts w:ascii="Arial" w:hAnsi="Arial" w:cs="Arial"/>
                <w:b/>
                <w:i/>
                <w:sz w:val="24"/>
                <w:szCs w:val="24"/>
              </w:rPr>
            </w:pPr>
            <w:r w:rsidRPr="00C05239">
              <w:rPr>
                <w:rFonts w:ascii="Arial" w:hAnsi="Arial" w:cs="Arial"/>
                <w:b/>
                <w:i/>
                <w:sz w:val="24"/>
                <w:szCs w:val="24"/>
              </w:rPr>
              <w:t>Rokovi</w:t>
            </w:r>
            <w:r w:rsidR="00A525E0" w:rsidRPr="00C05239">
              <w:rPr>
                <w:rFonts w:ascii="Arial" w:hAnsi="Arial" w:cs="Arial"/>
                <w:b/>
                <w:i/>
                <w:sz w:val="24"/>
                <w:szCs w:val="24"/>
              </w:rPr>
              <w:t>:</w:t>
            </w:r>
          </w:p>
        </w:tc>
      </w:tr>
      <w:tr w:rsidR="00DE5631" w:rsidRPr="00A01B4D" w14:paraId="10FD6EAC" w14:textId="77777777" w:rsidTr="0066063C">
        <w:tc>
          <w:tcPr>
            <w:tcW w:w="6232" w:type="dxa"/>
          </w:tcPr>
          <w:p w14:paraId="0126D1D5" w14:textId="77777777" w:rsidR="00DE5631" w:rsidRPr="00C05239" w:rsidRDefault="00DE5631" w:rsidP="00392AD6">
            <w:pPr>
              <w:spacing w:line="360" w:lineRule="auto"/>
              <w:jc w:val="both"/>
              <w:rPr>
                <w:rFonts w:ascii="Arial" w:hAnsi="Arial" w:cs="Arial"/>
                <w:sz w:val="24"/>
                <w:szCs w:val="24"/>
              </w:rPr>
            </w:pPr>
            <w:r w:rsidRPr="00C05239">
              <w:rPr>
                <w:rFonts w:ascii="Arial" w:hAnsi="Arial" w:cs="Arial"/>
                <w:sz w:val="24"/>
                <w:szCs w:val="24"/>
              </w:rPr>
              <w:t>1.1. Uspostavljen sustav učinkovitog upravljanja praćenja i vrednovanja  aktivnosti zavoda za javno zdravstvo</w:t>
            </w:r>
          </w:p>
        </w:tc>
        <w:tc>
          <w:tcPr>
            <w:tcW w:w="2830" w:type="dxa"/>
            <w:vMerge w:val="restart"/>
          </w:tcPr>
          <w:p w14:paraId="494C9C0A" w14:textId="77777777" w:rsidR="00DE5631" w:rsidRPr="00C05239" w:rsidRDefault="00DE5631" w:rsidP="00392AD6">
            <w:pPr>
              <w:spacing w:line="360" w:lineRule="auto"/>
              <w:jc w:val="both"/>
              <w:rPr>
                <w:rFonts w:ascii="Arial" w:hAnsi="Arial" w:cs="Arial"/>
                <w:sz w:val="24"/>
                <w:szCs w:val="24"/>
              </w:rPr>
            </w:pPr>
          </w:p>
          <w:p w14:paraId="1B0B064D" w14:textId="33924F47" w:rsidR="00DE5631" w:rsidRPr="00C05239" w:rsidRDefault="00DE5631">
            <w:pPr>
              <w:spacing w:line="360" w:lineRule="auto"/>
              <w:jc w:val="center"/>
              <w:rPr>
                <w:rFonts w:ascii="Arial" w:hAnsi="Arial" w:cs="Arial"/>
                <w:sz w:val="24"/>
                <w:szCs w:val="24"/>
              </w:rPr>
            </w:pPr>
            <w:r w:rsidRPr="00C05239">
              <w:rPr>
                <w:rFonts w:ascii="Arial" w:hAnsi="Arial" w:cs="Arial"/>
                <w:sz w:val="24"/>
                <w:szCs w:val="24"/>
              </w:rPr>
              <w:t>Prosinac 202</w:t>
            </w:r>
            <w:r w:rsidR="00B37EB0" w:rsidRPr="00C05239">
              <w:rPr>
                <w:rFonts w:ascii="Arial" w:hAnsi="Arial" w:cs="Arial"/>
                <w:sz w:val="24"/>
                <w:szCs w:val="24"/>
              </w:rPr>
              <w:t>2</w:t>
            </w:r>
            <w:r w:rsidRPr="00C05239">
              <w:rPr>
                <w:rFonts w:ascii="Arial" w:hAnsi="Arial" w:cs="Arial"/>
                <w:sz w:val="24"/>
                <w:szCs w:val="24"/>
              </w:rPr>
              <w:t>.</w:t>
            </w:r>
          </w:p>
        </w:tc>
      </w:tr>
      <w:tr w:rsidR="00DE5631" w:rsidRPr="00A01B4D" w14:paraId="28ACA591" w14:textId="77777777" w:rsidTr="0066063C">
        <w:tc>
          <w:tcPr>
            <w:tcW w:w="6232" w:type="dxa"/>
          </w:tcPr>
          <w:p w14:paraId="658B86E3" w14:textId="77777777" w:rsidR="00DE5631" w:rsidRPr="00C05239" w:rsidRDefault="00DE5631" w:rsidP="00392AD6">
            <w:pPr>
              <w:spacing w:line="360" w:lineRule="auto"/>
              <w:jc w:val="both"/>
              <w:rPr>
                <w:rFonts w:ascii="Arial" w:hAnsi="Arial" w:cs="Arial"/>
                <w:sz w:val="24"/>
                <w:szCs w:val="24"/>
              </w:rPr>
            </w:pPr>
            <w:r w:rsidRPr="00C05239">
              <w:rPr>
                <w:rFonts w:ascii="Arial" w:hAnsi="Arial" w:cs="Arial"/>
                <w:sz w:val="24"/>
                <w:szCs w:val="24"/>
              </w:rPr>
              <w:t>1.2. Donesen Zakon o izmjenama i dopunama Zakona o zdravstvenoj zaštiti</w:t>
            </w:r>
          </w:p>
        </w:tc>
        <w:tc>
          <w:tcPr>
            <w:tcW w:w="2830" w:type="dxa"/>
            <w:vMerge/>
          </w:tcPr>
          <w:p w14:paraId="34C29A77" w14:textId="77777777" w:rsidR="00DE5631" w:rsidRPr="00C05239" w:rsidRDefault="00DE5631" w:rsidP="00392AD6">
            <w:pPr>
              <w:spacing w:line="360" w:lineRule="auto"/>
              <w:jc w:val="both"/>
              <w:rPr>
                <w:rFonts w:ascii="Arial" w:hAnsi="Arial" w:cs="Arial"/>
                <w:sz w:val="24"/>
                <w:szCs w:val="24"/>
              </w:rPr>
            </w:pPr>
          </w:p>
        </w:tc>
      </w:tr>
      <w:tr w:rsidR="0066063C" w:rsidRPr="00A01B4D" w14:paraId="5F1B3D1E" w14:textId="77777777" w:rsidTr="0066063C">
        <w:tc>
          <w:tcPr>
            <w:tcW w:w="6232" w:type="dxa"/>
          </w:tcPr>
          <w:p w14:paraId="02587975" w14:textId="77777777" w:rsidR="0066063C" w:rsidRPr="00C05239" w:rsidRDefault="00A525E0" w:rsidP="00392AD6">
            <w:pPr>
              <w:spacing w:line="360" w:lineRule="auto"/>
              <w:jc w:val="both"/>
              <w:rPr>
                <w:rFonts w:ascii="Arial" w:hAnsi="Arial" w:cs="Arial"/>
                <w:sz w:val="24"/>
                <w:szCs w:val="24"/>
              </w:rPr>
            </w:pPr>
            <w:r w:rsidRPr="00C05239">
              <w:rPr>
                <w:rFonts w:ascii="Arial" w:hAnsi="Arial" w:cs="Arial"/>
                <w:sz w:val="24"/>
                <w:szCs w:val="24"/>
              </w:rPr>
              <w:t>1.3.</w:t>
            </w:r>
            <w:r w:rsidR="00DE5631" w:rsidRPr="00C05239">
              <w:rPr>
                <w:rFonts w:ascii="Arial" w:hAnsi="Arial" w:cs="Arial"/>
                <w:sz w:val="24"/>
                <w:szCs w:val="24"/>
              </w:rPr>
              <w:t xml:space="preserve"> Doneseni strateški/provedbeni dokumenti iz područja javnog zdravstva</w:t>
            </w:r>
          </w:p>
        </w:tc>
        <w:tc>
          <w:tcPr>
            <w:tcW w:w="2830" w:type="dxa"/>
          </w:tcPr>
          <w:p w14:paraId="17381F73" w14:textId="4CA2D44B" w:rsidR="0066063C" w:rsidRPr="00990226" w:rsidRDefault="002E063A" w:rsidP="00990226">
            <w:pPr>
              <w:spacing w:line="360" w:lineRule="auto"/>
              <w:jc w:val="center"/>
              <w:rPr>
                <w:rFonts w:ascii="Arial" w:hAnsi="Arial" w:cs="Arial"/>
                <w:sz w:val="24"/>
                <w:szCs w:val="24"/>
              </w:rPr>
            </w:pPr>
            <w:r w:rsidRPr="00C05239">
              <w:rPr>
                <w:rFonts w:ascii="Arial" w:hAnsi="Arial" w:cs="Arial"/>
                <w:sz w:val="24"/>
                <w:szCs w:val="24"/>
              </w:rPr>
              <w:t>Prosinac 202</w:t>
            </w:r>
            <w:r w:rsidR="00990226" w:rsidRPr="00990226">
              <w:rPr>
                <w:rFonts w:ascii="Arial" w:hAnsi="Arial" w:cs="Arial"/>
                <w:sz w:val="24"/>
                <w:szCs w:val="24"/>
              </w:rPr>
              <w:t>3.</w:t>
            </w:r>
          </w:p>
        </w:tc>
      </w:tr>
    </w:tbl>
    <w:p w14:paraId="6CFEA784" w14:textId="731C8D12" w:rsidR="0066063C" w:rsidRDefault="0066063C" w:rsidP="00392AD6">
      <w:pPr>
        <w:spacing w:line="360" w:lineRule="auto"/>
        <w:jc w:val="both"/>
        <w:rPr>
          <w:rFonts w:ascii="Arial" w:hAnsi="Arial" w:cs="Arial"/>
          <w:sz w:val="24"/>
          <w:szCs w:val="24"/>
        </w:rPr>
      </w:pPr>
    </w:p>
    <w:p w14:paraId="295CF017" w14:textId="6DF0EA30" w:rsidR="00990226" w:rsidRDefault="00990226" w:rsidP="00392AD6">
      <w:pPr>
        <w:spacing w:line="360" w:lineRule="auto"/>
        <w:jc w:val="both"/>
        <w:rPr>
          <w:rFonts w:ascii="Arial" w:hAnsi="Arial" w:cs="Arial"/>
          <w:sz w:val="24"/>
          <w:szCs w:val="24"/>
        </w:rPr>
      </w:pPr>
    </w:p>
    <w:p w14:paraId="4E553703" w14:textId="71F403A6" w:rsidR="00990226" w:rsidRDefault="00990226" w:rsidP="00392AD6">
      <w:pPr>
        <w:spacing w:line="360" w:lineRule="auto"/>
        <w:jc w:val="both"/>
        <w:rPr>
          <w:rFonts w:ascii="Arial" w:hAnsi="Arial" w:cs="Arial"/>
          <w:sz w:val="24"/>
          <w:szCs w:val="24"/>
        </w:rPr>
      </w:pPr>
    </w:p>
    <w:p w14:paraId="393CE753" w14:textId="17322A90" w:rsidR="00990226" w:rsidRDefault="00990226" w:rsidP="00392AD6">
      <w:pPr>
        <w:spacing w:line="360" w:lineRule="auto"/>
        <w:jc w:val="both"/>
        <w:rPr>
          <w:rFonts w:ascii="Arial" w:hAnsi="Arial" w:cs="Arial"/>
          <w:sz w:val="24"/>
          <w:szCs w:val="24"/>
        </w:rPr>
      </w:pPr>
    </w:p>
    <w:p w14:paraId="7A97A116" w14:textId="77777777" w:rsidR="00990226" w:rsidRPr="00C05239" w:rsidRDefault="0099022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578"/>
        <w:gridCol w:w="1506"/>
        <w:gridCol w:w="1494"/>
        <w:gridCol w:w="1494"/>
        <w:gridCol w:w="1495"/>
        <w:gridCol w:w="1495"/>
      </w:tblGrid>
      <w:tr w:rsidR="00A525E0" w:rsidRPr="00A01B4D" w14:paraId="155F9C3E" w14:textId="77777777" w:rsidTr="00990226">
        <w:tc>
          <w:tcPr>
            <w:tcW w:w="1578" w:type="dxa"/>
            <w:vMerge w:val="restart"/>
          </w:tcPr>
          <w:p w14:paraId="006D62E6" w14:textId="77777777" w:rsidR="00A26548" w:rsidRPr="00C05239" w:rsidRDefault="00A26548" w:rsidP="00A26548">
            <w:pPr>
              <w:pStyle w:val="Bezproreda"/>
              <w:jc w:val="center"/>
              <w:rPr>
                <w:rFonts w:ascii="Arial" w:hAnsi="Arial" w:cs="Arial"/>
                <w:b/>
                <w:i/>
                <w:sz w:val="24"/>
                <w:szCs w:val="24"/>
              </w:rPr>
            </w:pPr>
          </w:p>
          <w:p w14:paraId="7F77D36A" w14:textId="77777777" w:rsidR="00A525E0" w:rsidRPr="00C05239" w:rsidRDefault="00A525E0" w:rsidP="00A26548">
            <w:pPr>
              <w:pStyle w:val="Bezproreda"/>
              <w:jc w:val="center"/>
              <w:rPr>
                <w:rFonts w:ascii="Arial" w:hAnsi="Arial" w:cs="Arial"/>
                <w:b/>
                <w:i/>
                <w:sz w:val="24"/>
                <w:szCs w:val="24"/>
              </w:rPr>
            </w:pPr>
            <w:r w:rsidRPr="00C05239">
              <w:rPr>
                <w:rFonts w:ascii="Arial" w:hAnsi="Arial" w:cs="Arial"/>
                <w:b/>
                <w:i/>
                <w:sz w:val="24"/>
                <w:szCs w:val="24"/>
              </w:rPr>
              <w:t>Pokazatelj rezultata</w:t>
            </w:r>
          </w:p>
        </w:tc>
        <w:tc>
          <w:tcPr>
            <w:tcW w:w="1506" w:type="dxa"/>
            <w:vMerge w:val="restart"/>
          </w:tcPr>
          <w:p w14:paraId="32F67CC0" w14:textId="77777777" w:rsidR="00A26548" w:rsidRPr="00C05239" w:rsidRDefault="00A26548" w:rsidP="00A525E0">
            <w:pPr>
              <w:pStyle w:val="Bezproreda"/>
              <w:rPr>
                <w:rFonts w:ascii="Arial" w:hAnsi="Arial" w:cs="Arial"/>
                <w:b/>
                <w:i/>
                <w:sz w:val="24"/>
                <w:szCs w:val="24"/>
              </w:rPr>
            </w:pPr>
          </w:p>
          <w:p w14:paraId="351C9EB4" w14:textId="77777777" w:rsidR="00A525E0" w:rsidRPr="00C05239" w:rsidRDefault="00A525E0" w:rsidP="00A525E0">
            <w:pPr>
              <w:pStyle w:val="Bezproreda"/>
              <w:rPr>
                <w:rFonts w:ascii="Arial" w:hAnsi="Arial" w:cs="Arial"/>
                <w:b/>
                <w:i/>
                <w:sz w:val="24"/>
                <w:szCs w:val="24"/>
              </w:rPr>
            </w:pPr>
            <w:r w:rsidRPr="00C05239">
              <w:rPr>
                <w:rFonts w:ascii="Arial" w:hAnsi="Arial" w:cs="Arial"/>
                <w:b/>
                <w:i/>
                <w:sz w:val="24"/>
                <w:szCs w:val="24"/>
              </w:rPr>
              <w:t>Početna vrijednost</w:t>
            </w:r>
          </w:p>
        </w:tc>
        <w:tc>
          <w:tcPr>
            <w:tcW w:w="5978" w:type="dxa"/>
            <w:gridSpan w:val="4"/>
          </w:tcPr>
          <w:p w14:paraId="260127C6"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A525E0" w:rsidRPr="00A01B4D" w14:paraId="41ADC3C8" w14:textId="77777777" w:rsidTr="00990226">
        <w:trPr>
          <w:trHeight w:val="137"/>
        </w:trPr>
        <w:tc>
          <w:tcPr>
            <w:tcW w:w="1578" w:type="dxa"/>
            <w:vMerge/>
          </w:tcPr>
          <w:p w14:paraId="0FF9AAAD" w14:textId="77777777" w:rsidR="00A525E0" w:rsidRPr="00C05239" w:rsidRDefault="00A525E0" w:rsidP="00392AD6">
            <w:pPr>
              <w:spacing w:line="360" w:lineRule="auto"/>
              <w:jc w:val="both"/>
              <w:rPr>
                <w:rFonts w:ascii="Arial" w:hAnsi="Arial" w:cs="Arial"/>
                <w:i/>
                <w:sz w:val="24"/>
                <w:szCs w:val="24"/>
              </w:rPr>
            </w:pPr>
          </w:p>
        </w:tc>
        <w:tc>
          <w:tcPr>
            <w:tcW w:w="1506" w:type="dxa"/>
            <w:vMerge/>
          </w:tcPr>
          <w:p w14:paraId="78157281" w14:textId="77777777" w:rsidR="00A525E0" w:rsidRPr="00C05239" w:rsidRDefault="00A525E0" w:rsidP="00392AD6">
            <w:pPr>
              <w:spacing w:line="360" w:lineRule="auto"/>
              <w:jc w:val="both"/>
              <w:rPr>
                <w:rFonts w:ascii="Arial" w:hAnsi="Arial" w:cs="Arial"/>
                <w:i/>
                <w:sz w:val="24"/>
                <w:szCs w:val="24"/>
              </w:rPr>
            </w:pPr>
          </w:p>
        </w:tc>
        <w:tc>
          <w:tcPr>
            <w:tcW w:w="1494" w:type="dxa"/>
          </w:tcPr>
          <w:p w14:paraId="69D6BFE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2021.</w:t>
            </w:r>
          </w:p>
        </w:tc>
        <w:tc>
          <w:tcPr>
            <w:tcW w:w="1494" w:type="dxa"/>
          </w:tcPr>
          <w:p w14:paraId="6E8C5F9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2022.</w:t>
            </w:r>
          </w:p>
        </w:tc>
        <w:tc>
          <w:tcPr>
            <w:tcW w:w="1495" w:type="dxa"/>
          </w:tcPr>
          <w:p w14:paraId="1A3B6AC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2023.</w:t>
            </w:r>
          </w:p>
        </w:tc>
        <w:tc>
          <w:tcPr>
            <w:tcW w:w="1495" w:type="dxa"/>
          </w:tcPr>
          <w:p w14:paraId="747B8517"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2024.</w:t>
            </w:r>
          </w:p>
        </w:tc>
      </w:tr>
      <w:tr w:rsidR="002E063A" w:rsidRPr="00A01B4D" w14:paraId="66D87B3B" w14:textId="77777777" w:rsidTr="00990226">
        <w:tc>
          <w:tcPr>
            <w:tcW w:w="1578" w:type="dxa"/>
          </w:tcPr>
          <w:p w14:paraId="423CB662" w14:textId="49DEA3C1" w:rsidR="002E063A" w:rsidRPr="00C05239" w:rsidRDefault="00D20F84" w:rsidP="00A26548">
            <w:pPr>
              <w:spacing w:line="360" w:lineRule="auto"/>
              <w:rPr>
                <w:rFonts w:ascii="Arial" w:hAnsi="Arial" w:cs="Arial"/>
                <w:sz w:val="24"/>
                <w:szCs w:val="24"/>
              </w:rPr>
            </w:pPr>
            <w:r w:rsidRPr="00C05239">
              <w:rPr>
                <w:rFonts w:ascii="Arial" w:hAnsi="Arial" w:cs="Arial"/>
                <w:sz w:val="24"/>
                <w:szCs w:val="24"/>
              </w:rPr>
              <w:t>u</w:t>
            </w:r>
            <w:r w:rsidR="002E063A" w:rsidRPr="00C05239">
              <w:rPr>
                <w:rFonts w:ascii="Arial" w:hAnsi="Arial" w:cs="Arial"/>
                <w:sz w:val="24"/>
                <w:szCs w:val="24"/>
              </w:rPr>
              <w:t>dio zadovoljenih kriterija kvalitete podataka županijskih zavoda za javno zdravstvo u NAJS</w:t>
            </w:r>
            <w:r w:rsidR="00990226">
              <w:rPr>
                <w:rFonts w:ascii="Arial" w:hAnsi="Arial" w:cs="Arial"/>
                <w:sz w:val="24"/>
                <w:szCs w:val="24"/>
              </w:rPr>
              <w:t>-</w:t>
            </w:r>
            <w:r w:rsidR="002E063A" w:rsidRPr="00C05239">
              <w:rPr>
                <w:rFonts w:ascii="Arial" w:hAnsi="Arial" w:cs="Arial"/>
                <w:sz w:val="24"/>
                <w:szCs w:val="24"/>
              </w:rPr>
              <w:t>u</w:t>
            </w:r>
          </w:p>
        </w:tc>
        <w:tc>
          <w:tcPr>
            <w:tcW w:w="1506" w:type="dxa"/>
          </w:tcPr>
          <w:p w14:paraId="2E2DA891" w14:textId="77777777" w:rsidR="002E063A" w:rsidRPr="00C05239" w:rsidRDefault="002E063A" w:rsidP="002E063A">
            <w:pPr>
              <w:jc w:val="center"/>
              <w:rPr>
                <w:rFonts w:ascii="Arial" w:hAnsi="Arial" w:cs="Arial"/>
                <w:sz w:val="24"/>
                <w:szCs w:val="24"/>
              </w:rPr>
            </w:pPr>
          </w:p>
          <w:p w14:paraId="28A889C9" w14:textId="77777777" w:rsidR="002E063A" w:rsidRPr="00C05239" w:rsidRDefault="002E063A" w:rsidP="002E063A">
            <w:pPr>
              <w:jc w:val="center"/>
              <w:rPr>
                <w:rFonts w:ascii="Arial" w:hAnsi="Arial" w:cs="Arial"/>
                <w:sz w:val="24"/>
                <w:szCs w:val="24"/>
              </w:rPr>
            </w:pPr>
          </w:p>
          <w:p w14:paraId="64BAA5F4" w14:textId="77777777" w:rsidR="002E063A" w:rsidRPr="00C05239" w:rsidRDefault="002E063A" w:rsidP="002E063A">
            <w:pPr>
              <w:jc w:val="center"/>
              <w:rPr>
                <w:rFonts w:ascii="Arial" w:hAnsi="Arial" w:cs="Arial"/>
                <w:sz w:val="24"/>
                <w:szCs w:val="24"/>
              </w:rPr>
            </w:pPr>
          </w:p>
          <w:p w14:paraId="677D7BD9"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80%</w:t>
            </w:r>
          </w:p>
        </w:tc>
        <w:tc>
          <w:tcPr>
            <w:tcW w:w="1494" w:type="dxa"/>
          </w:tcPr>
          <w:p w14:paraId="5405177C" w14:textId="77777777" w:rsidR="002E063A" w:rsidRPr="00C05239" w:rsidRDefault="002E063A" w:rsidP="002E063A">
            <w:pPr>
              <w:jc w:val="center"/>
              <w:rPr>
                <w:rFonts w:ascii="Arial" w:hAnsi="Arial" w:cs="Arial"/>
                <w:sz w:val="24"/>
                <w:szCs w:val="24"/>
              </w:rPr>
            </w:pPr>
          </w:p>
          <w:p w14:paraId="6262E036" w14:textId="77777777" w:rsidR="002E063A" w:rsidRPr="00C05239" w:rsidRDefault="002E063A" w:rsidP="002E063A">
            <w:pPr>
              <w:jc w:val="center"/>
              <w:rPr>
                <w:rFonts w:ascii="Arial" w:hAnsi="Arial" w:cs="Arial"/>
                <w:sz w:val="24"/>
                <w:szCs w:val="24"/>
              </w:rPr>
            </w:pPr>
          </w:p>
          <w:p w14:paraId="0640749A" w14:textId="77777777" w:rsidR="002E063A" w:rsidRPr="00C05239" w:rsidRDefault="002E063A" w:rsidP="002E063A">
            <w:pPr>
              <w:jc w:val="center"/>
              <w:rPr>
                <w:rFonts w:ascii="Arial" w:hAnsi="Arial" w:cs="Arial"/>
                <w:sz w:val="24"/>
                <w:szCs w:val="24"/>
              </w:rPr>
            </w:pPr>
          </w:p>
          <w:p w14:paraId="71C5EA85" w14:textId="77777777" w:rsidR="00B95DA4" w:rsidRPr="00C05239" w:rsidRDefault="002E063A" w:rsidP="002E063A">
            <w:pPr>
              <w:jc w:val="center"/>
              <w:rPr>
                <w:rFonts w:ascii="Arial" w:hAnsi="Arial" w:cs="Arial"/>
                <w:sz w:val="24"/>
                <w:szCs w:val="24"/>
              </w:rPr>
            </w:pPr>
            <w:r w:rsidRPr="00C05239">
              <w:rPr>
                <w:rFonts w:ascii="Arial" w:hAnsi="Arial" w:cs="Arial"/>
                <w:sz w:val="24"/>
                <w:szCs w:val="24"/>
              </w:rPr>
              <w:t>80%</w:t>
            </w:r>
          </w:p>
          <w:p w14:paraId="50C2E175" w14:textId="77777777" w:rsidR="002E063A" w:rsidRPr="00C05239" w:rsidRDefault="002E063A" w:rsidP="00B95DA4">
            <w:pPr>
              <w:jc w:val="center"/>
              <w:rPr>
                <w:rFonts w:ascii="Arial" w:hAnsi="Arial" w:cs="Arial"/>
                <w:sz w:val="24"/>
                <w:szCs w:val="24"/>
              </w:rPr>
            </w:pPr>
          </w:p>
        </w:tc>
        <w:tc>
          <w:tcPr>
            <w:tcW w:w="1494" w:type="dxa"/>
          </w:tcPr>
          <w:p w14:paraId="5F502A22" w14:textId="77777777" w:rsidR="002E063A" w:rsidRPr="00C05239" w:rsidRDefault="002E063A" w:rsidP="002E063A">
            <w:pPr>
              <w:jc w:val="center"/>
              <w:rPr>
                <w:rFonts w:ascii="Arial" w:hAnsi="Arial" w:cs="Arial"/>
                <w:sz w:val="24"/>
                <w:szCs w:val="24"/>
              </w:rPr>
            </w:pPr>
          </w:p>
          <w:p w14:paraId="216D3205" w14:textId="77777777" w:rsidR="002E063A" w:rsidRPr="00C05239" w:rsidRDefault="002E063A" w:rsidP="002E063A">
            <w:pPr>
              <w:jc w:val="center"/>
              <w:rPr>
                <w:rFonts w:ascii="Arial" w:hAnsi="Arial" w:cs="Arial"/>
                <w:sz w:val="24"/>
                <w:szCs w:val="24"/>
              </w:rPr>
            </w:pPr>
          </w:p>
          <w:p w14:paraId="7524B138" w14:textId="77777777" w:rsidR="002E063A" w:rsidRPr="00C05239" w:rsidRDefault="002E063A" w:rsidP="002E063A">
            <w:pPr>
              <w:jc w:val="center"/>
              <w:rPr>
                <w:rFonts w:ascii="Arial" w:hAnsi="Arial" w:cs="Arial"/>
                <w:sz w:val="24"/>
                <w:szCs w:val="24"/>
              </w:rPr>
            </w:pPr>
          </w:p>
          <w:p w14:paraId="1BAFB585"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85%</w:t>
            </w:r>
          </w:p>
        </w:tc>
        <w:tc>
          <w:tcPr>
            <w:tcW w:w="1495" w:type="dxa"/>
          </w:tcPr>
          <w:p w14:paraId="3ED372AD" w14:textId="77777777" w:rsidR="002E063A" w:rsidRPr="00C05239" w:rsidRDefault="002E063A" w:rsidP="002E063A">
            <w:pPr>
              <w:jc w:val="center"/>
              <w:rPr>
                <w:rFonts w:ascii="Arial" w:hAnsi="Arial" w:cs="Arial"/>
                <w:sz w:val="24"/>
                <w:szCs w:val="24"/>
              </w:rPr>
            </w:pPr>
          </w:p>
          <w:p w14:paraId="50E33C00" w14:textId="77777777" w:rsidR="002E063A" w:rsidRPr="00C05239" w:rsidRDefault="002E063A" w:rsidP="002E063A">
            <w:pPr>
              <w:jc w:val="center"/>
              <w:rPr>
                <w:rFonts w:ascii="Arial" w:hAnsi="Arial" w:cs="Arial"/>
                <w:sz w:val="24"/>
                <w:szCs w:val="24"/>
              </w:rPr>
            </w:pPr>
          </w:p>
          <w:p w14:paraId="3881AE15" w14:textId="77777777" w:rsidR="002E063A" w:rsidRPr="00C05239" w:rsidRDefault="002E063A" w:rsidP="002E063A">
            <w:pPr>
              <w:jc w:val="center"/>
              <w:rPr>
                <w:rFonts w:ascii="Arial" w:hAnsi="Arial" w:cs="Arial"/>
                <w:sz w:val="24"/>
                <w:szCs w:val="24"/>
              </w:rPr>
            </w:pPr>
          </w:p>
          <w:p w14:paraId="62002C8D"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90%</w:t>
            </w:r>
          </w:p>
        </w:tc>
        <w:tc>
          <w:tcPr>
            <w:tcW w:w="1495" w:type="dxa"/>
          </w:tcPr>
          <w:p w14:paraId="3BB9FDA8" w14:textId="77777777" w:rsidR="002E063A" w:rsidRPr="00C05239" w:rsidRDefault="002E063A" w:rsidP="002E063A">
            <w:pPr>
              <w:jc w:val="center"/>
              <w:rPr>
                <w:rFonts w:ascii="Arial" w:hAnsi="Arial" w:cs="Arial"/>
                <w:sz w:val="24"/>
                <w:szCs w:val="24"/>
              </w:rPr>
            </w:pPr>
          </w:p>
          <w:p w14:paraId="6944E71A" w14:textId="77777777" w:rsidR="002E063A" w:rsidRPr="00C05239" w:rsidRDefault="002E063A" w:rsidP="002E063A">
            <w:pPr>
              <w:jc w:val="center"/>
              <w:rPr>
                <w:rFonts w:ascii="Arial" w:hAnsi="Arial" w:cs="Arial"/>
                <w:sz w:val="24"/>
                <w:szCs w:val="24"/>
              </w:rPr>
            </w:pPr>
          </w:p>
          <w:p w14:paraId="1362BED1" w14:textId="77777777" w:rsidR="002E063A" w:rsidRPr="00C05239" w:rsidRDefault="002E063A" w:rsidP="002E063A">
            <w:pPr>
              <w:jc w:val="center"/>
              <w:rPr>
                <w:rFonts w:ascii="Arial" w:hAnsi="Arial" w:cs="Arial"/>
                <w:sz w:val="24"/>
                <w:szCs w:val="24"/>
              </w:rPr>
            </w:pPr>
          </w:p>
          <w:p w14:paraId="4E3F20C1"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95%</w:t>
            </w:r>
          </w:p>
        </w:tc>
      </w:tr>
      <w:tr w:rsidR="002E063A" w:rsidRPr="00A01B4D" w14:paraId="13D3CD5B" w14:textId="77777777" w:rsidTr="00990226">
        <w:tc>
          <w:tcPr>
            <w:tcW w:w="1578" w:type="dxa"/>
          </w:tcPr>
          <w:p w14:paraId="19FC6E96" w14:textId="77777777" w:rsidR="002E063A" w:rsidRPr="00C05239" w:rsidRDefault="00D20F84" w:rsidP="00A26548">
            <w:pPr>
              <w:spacing w:line="360" w:lineRule="auto"/>
              <w:rPr>
                <w:rFonts w:ascii="Arial" w:hAnsi="Arial" w:cs="Arial"/>
                <w:sz w:val="24"/>
                <w:szCs w:val="24"/>
              </w:rPr>
            </w:pPr>
            <w:r w:rsidRPr="00C05239">
              <w:rPr>
                <w:rFonts w:ascii="Arial" w:hAnsi="Arial" w:cs="Arial"/>
                <w:sz w:val="24"/>
                <w:szCs w:val="24"/>
              </w:rPr>
              <w:t>u</w:t>
            </w:r>
            <w:r w:rsidR="002E063A" w:rsidRPr="00C05239">
              <w:rPr>
                <w:rFonts w:ascii="Arial" w:hAnsi="Arial" w:cs="Arial"/>
                <w:sz w:val="24"/>
                <w:szCs w:val="24"/>
              </w:rPr>
              <w:t>dio kadrovske popunjenosti mreže javne zdravstvene službe za djelatnosti zavoda za javno zdravstvo</w:t>
            </w:r>
          </w:p>
        </w:tc>
        <w:tc>
          <w:tcPr>
            <w:tcW w:w="1506" w:type="dxa"/>
          </w:tcPr>
          <w:p w14:paraId="042B3667" w14:textId="77777777" w:rsidR="002E063A" w:rsidRPr="00C05239" w:rsidRDefault="002E063A" w:rsidP="002E063A">
            <w:pPr>
              <w:jc w:val="center"/>
              <w:rPr>
                <w:rFonts w:ascii="Arial" w:hAnsi="Arial" w:cs="Arial"/>
                <w:sz w:val="24"/>
                <w:szCs w:val="24"/>
              </w:rPr>
            </w:pPr>
          </w:p>
          <w:p w14:paraId="08D2D2F5" w14:textId="77777777" w:rsidR="002E063A" w:rsidRPr="00C05239" w:rsidRDefault="002E063A" w:rsidP="002E063A">
            <w:pPr>
              <w:jc w:val="center"/>
              <w:rPr>
                <w:rFonts w:ascii="Arial" w:hAnsi="Arial" w:cs="Arial"/>
                <w:sz w:val="24"/>
                <w:szCs w:val="24"/>
              </w:rPr>
            </w:pPr>
          </w:p>
          <w:p w14:paraId="1AF3A3B3" w14:textId="77777777" w:rsidR="002E063A" w:rsidRPr="00C05239" w:rsidRDefault="002E063A" w:rsidP="002E063A">
            <w:pPr>
              <w:jc w:val="center"/>
              <w:rPr>
                <w:rFonts w:ascii="Arial" w:hAnsi="Arial" w:cs="Arial"/>
                <w:sz w:val="24"/>
                <w:szCs w:val="24"/>
              </w:rPr>
            </w:pPr>
          </w:p>
          <w:p w14:paraId="0FDBC154"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77,60%</w:t>
            </w:r>
          </w:p>
        </w:tc>
        <w:tc>
          <w:tcPr>
            <w:tcW w:w="1494" w:type="dxa"/>
          </w:tcPr>
          <w:p w14:paraId="7C9468F0" w14:textId="77777777" w:rsidR="002E063A" w:rsidRPr="00C05239" w:rsidRDefault="002E063A" w:rsidP="002E063A">
            <w:pPr>
              <w:jc w:val="center"/>
              <w:rPr>
                <w:rFonts w:ascii="Arial" w:hAnsi="Arial" w:cs="Arial"/>
                <w:sz w:val="24"/>
                <w:szCs w:val="24"/>
              </w:rPr>
            </w:pPr>
          </w:p>
          <w:p w14:paraId="648AAC95" w14:textId="77777777" w:rsidR="002E063A" w:rsidRPr="00C05239" w:rsidRDefault="002E063A" w:rsidP="002E063A">
            <w:pPr>
              <w:jc w:val="center"/>
              <w:rPr>
                <w:rFonts w:ascii="Arial" w:hAnsi="Arial" w:cs="Arial"/>
                <w:sz w:val="24"/>
                <w:szCs w:val="24"/>
              </w:rPr>
            </w:pPr>
          </w:p>
          <w:p w14:paraId="370BB176" w14:textId="77777777" w:rsidR="002E063A" w:rsidRPr="00C05239" w:rsidRDefault="002E063A" w:rsidP="002E063A">
            <w:pPr>
              <w:jc w:val="center"/>
              <w:rPr>
                <w:rFonts w:ascii="Arial" w:hAnsi="Arial" w:cs="Arial"/>
                <w:sz w:val="24"/>
                <w:szCs w:val="24"/>
              </w:rPr>
            </w:pPr>
          </w:p>
          <w:p w14:paraId="56A3D3D5"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81%</w:t>
            </w:r>
          </w:p>
        </w:tc>
        <w:tc>
          <w:tcPr>
            <w:tcW w:w="1494" w:type="dxa"/>
          </w:tcPr>
          <w:p w14:paraId="660275A8" w14:textId="77777777" w:rsidR="002E063A" w:rsidRPr="00C05239" w:rsidRDefault="002E063A" w:rsidP="002E063A">
            <w:pPr>
              <w:jc w:val="center"/>
              <w:rPr>
                <w:rFonts w:ascii="Arial" w:hAnsi="Arial" w:cs="Arial"/>
                <w:sz w:val="24"/>
                <w:szCs w:val="24"/>
              </w:rPr>
            </w:pPr>
          </w:p>
          <w:p w14:paraId="0768A1B9" w14:textId="77777777" w:rsidR="002E063A" w:rsidRPr="00C05239" w:rsidRDefault="002E063A" w:rsidP="002E063A">
            <w:pPr>
              <w:jc w:val="center"/>
              <w:rPr>
                <w:rFonts w:ascii="Arial" w:hAnsi="Arial" w:cs="Arial"/>
                <w:sz w:val="24"/>
                <w:szCs w:val="24"/>
              </w:rPr>
            </w:pPr>
          </w:p>
          <w:p w14:paraId="5410FB11" w14:textId="77777777" w:rsidR="002E063A" w:rsidRPr="00C05239" w:rsidRDefault="002E063A" w:rsidP="002E063A">
            <w:pPr>
              <w:jc w:val="center"/>
              <w:rPr>
                <w:rFonts w:ascii="Arial" w:hAnsi="Arial" w:cs="Arial"/>
                <w:sz w:val="24"/>
                <w:szCs w:val="24"/>
              </w:rPr>
            </w:pPr>
          </w:p>
          <w:p w14:paraId="2A7C923E"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84%</w:t>
            </w:r>
          </w:p>
        </w:tc>
        <w:tc>
          <w:tcPr>
            <w:tcW w:w="1495" w:type="dxa"/>
          </w:tcPr>
          <w:p w14:paraId="080330EA" w14:textId="77777777" w:rsidR="002E063A" w:rsidRPr="00C05239" w:rsidRDefault="002E063A" w:rsidP="002E063A">
            <w:pPr>
              <w:jc w:val="center"/>
              <w:rPr>
                <w:rFonts w:ascii="Arial" w:hAnsi="Arial" w:cs="Arial"/>
                <w:sz w:val="24"/>
                <w:szCs w:val="24"/>
              </w:rPr>
            </w:pPr>
          </w:p>
          <w:p w14:paraId="7D78330E" w14:textId="77777777" w:rsidR="002E063A" w:rsidRPr="00C05239" w:rsidRDefault="002E063A" w:rsidP="002E063A">
            <w:pPr>
              <w:jc w:val="center"/>
              <w:rPr>
                <w:rFonts w:ascii="Arial" w:hAnsi="Arial" w:cs="Arial"/>
                <w:sz w:val="24"/>
                <w:szCs w:val="24"/>
              </w:rPr>
            </w:pPr>
          </w:p>
          <w:p w14:paraId="074BAD2E" w14:textId="77777777" w:rsidR="002E063A" w:rsidRPr="00C05239" w:rsidRDefault="002E063A" w:rsidP="002E063A">
            <w:pPr>
              <w:jc w:val="center"/>
              <w:rPr>
                <w:rFonts w:ascii="Arial" w:hAnsi="Arial" w:cs="Arial"/>
                <w:sz w:val="24"/>
                <w:szCs w:val="24"/>
              </w:rPr>
            </w:pPr>
          </w:p>
          <w:p w14:paraId="7D3F7262"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87%</w:t>
            </w:r>
          </w:p>
        </w:tc>
        <w:tc>
          <w:tcPr>
            <w:tcW w:w="1495" w:type="dxa"/>
          </w:tcPr>
          <w:p w14:paraId="06140E0B" w14:textId="77777777" w:rsidR="002E063A" w:rsidRPr="00C05239" w:rsidRDefault="002E063A" w:rsidP="002E063A">
            <w:pPr>
              <w:jc w:val="center"/>
              <w:rPr>
                <w:rFonts w:ascii="Arial" w:hAnsi="Arial" w:cs="Arial"/>
                <w:sz w:val="24"/>
                <w:szCs w:val="24"/>
              </w:rPr>
            </w:pPr>
          </w:p>
          <w:p w14:paraId="4A6B79F6" w14:textId="77777777" w:rsidR="002E063A" w:rsidRPr="00C05239" w:rsidRDefault="002E063A" w:rsidP="002E063A">
            <w:pPr>
              <w:jc w:val="center"/>
              <w:rPr>
                <w:rFonts w:ascii="Arial" w:hAnsi="Arial" w:cs="Arial"/>
                <w:sz w:val="24"/>
                <w:szCs w:val="24"/>
              </w:rPr>
            </w:pPr>
          </w:p>
          <w:p w14:paraId="1832B487" w14:textId="77777777" w:rsidR="002E063A" w:rsidRPr="00C05239" w:rsidRDefault="002E063A" w:rsidP="002E063A">
            <w:pPr>
              <w:jc w:val="center"/>
              <w:rPr>
                <w:rFonts w:ascii="Arial" w:hAnsi="Arial" w:cs="Arial"/>
                <w:sz w:val="24"/>
                <w:szCs w:val="24"/>
              </w:rPr>
            </w:pPr>
          </w:p>
          <w:p w14:paraId="6C445091"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90%</w:t>
            </w:r>
          </w:p>
        </w:tc>
      </w:tr>
    </w:tbl>
    <w:p w14:paraId="086EA2E7" w14:textId="77777777" w:rsidR="00994C91" w:rsidRPr="00C05239" w:rsidRDefault="00994C91" w:rsidP="00392AD6">
      <w:pPr>
        <w:spacing w:line="360" w:lineRule="auto"/>
        <w:jc w:val="both"/>
        <w:rPr>
          <w:rFonts w:ascii="Arial" w:hAnsi="Arial" w:cs="Arial"/>
          <w:sz w:val="24"/>
          <w:szCs w:val="24"/>
        </w:rPr>
      </w:pPr>
    </w:p>
    <w:p w14:paraId="65CF4060" w14:textId="77777777" w:rsidR="001B3D56" w:rsidRDefault="001B3D56" w:rsidP="0066479A">
      <w:pPr>
        <w:pStyle w:val="Naslov2"/>
        <w:spacing w:line="360" w:lineRule="auto"/>
        <w:rPr>
          <w:rFonts w:ascii="Arial" w:hAnsi="Arial" w:cs="Arial"/>
          <w:b/>
          <w:color w:val="1F4E79" w:themeColor="accent1" w:themeShade="80"/>
          <w:sz w:val="24"/>
          <w:szCs w:val="24"/>
        </w:rPr>
      </w:pPr>
      <w:bookmarkStart w:id="24" w:name="_Toc59360809"/>
      <w:bookmarkStart w:id="25" w:name="_Toc61539235"/>
    </w:p>
    <w:p w14:paraId="176C2DF2" w14:textId="298170C0" w:rsidR="00042726" w:rsidRPr="00A01B4D" w:rsidRDefault="00BC4FA6" w:rsidP="0066479A">
      <w:pPr>
        <w:pStyle w:val="Naslov2"/>
        <w:spacing w:line="360" w:lineRule="auto"/>
        <w:rPr>
          <w:rFonts w:ascii="Arial" w:hAnsi="Arial" w:cs="Arial"/>
          <w:color w:val="1F4E79" w:themeColor="accent1" w:themeShade="80"/>
          <w:sz w:val="24"/>
          <w:szCs w:val="24"/>
        </w:rPr>
      </w:pPr>
      <w:r w:rsidRPr="00A01B4D">
        <w:rPr>
          <w:rFonts w:ascii="Arial" w:hAnsi="Arial" w:cs="Arial"/>
          <w:b/>
          <w:color w:val="1F4E79" w:themeColor="accent1" w:themeShade="80"/>
          <w:sz w:val="24"/>
          <w:szCs w:val="24"/>
        </w:rPr>
        <w:t xml:space="preserve">Mjera 2. </w:t>
      </w:r>
      <w:r w:rsidRPr="00A01B4D">
        <w:rPr>
          <w:rFonts w:ascii="Arial" w:hAnsi="Arial" w:cs="Arial"/>
          <w:color w:val="1F4E79" w:themeColor="accent1" w:themeShade="80"/>
          <w:sz w:val="24"/>
          <w:szCs w:val="24"/>
        </w:rPr>
        <w:t>Nastavak modernizacije bolničkog sustava</w:t>
      </w:r>
      <w:bookmarkEnd w:id="24"/>
      <w:bookmarkEnd w:id="25"/>
    </w:p>
    <w:p w14:paraId="2C2B4EF8" w14:textId="77777777" w:rsidR="006E2AD9" w:rsidRPr="00C05239" w:rsidRDefault="006E2AD9" w:rsidP="006E2AD9">
      <w:pPr>
        <w:rPr>
          <w:rFonts w:ascii="Arial" w:hAnsi="Arial" w:cs="Arial"/>
          <w:sz w:val="24"/>
          <w:szCs w:val="24"/>
        </w:rPr>
      </w:pPr>
    </w:p>
    <w:p w14:paraId="14814076"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Zdravstveni sustav suočen je s izazovima koji zahtijevaju intenziviranje prilagodbe zdravstvenog sustava realnim potrebama stanovništva i suvremenim trendovima u medicini s ciljem  unapređenja učinkovitosti, kvalitete i dostupnosti zdravstvene zaštite. Stoga je bolnički zdravstveni sustav potrebno racionalizirati kako bi se izbjeglo neplansko širenje mreže bolničkih ustanova i opsega usluga koje se pružaju te time učinkovitije alocirati i kadrovske i medicinsko-tehničke resurse.</w:t>
      </w:r>
    </w:p>
    <w:p w14:paraId="3D92A378" w14:textId="68EF7E4B"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lastRenderedPageBreak/>
        <w:t>Modernizacija bolničkog sustava obuhvaća</w:t>
      </w:r>
      <w:r w:rsidR="00ED64C7" w:rsidRPr="00C05239">
        <w:rPr>
          <w:rFonts w:ascii="Arial" w:hAnsi="Arial" w:cs="Arial"/>
          <w:sz w:val="24"/>
          <w:szCs w:val="24"/>
        </w:rPr>
        <w:t xml:space="preserve"> </w:t>
      </w:r>
      <w:r w:rsidR="00ED64C7" w:rsidRPr="00A01B4D">
        <w:rPr>
          <w:rFonts w:ascii="Arial" w:hAnsi="Arial" w:cs="Arial"/>
          <w:sz w:val="24"/>
          <w:szCs w:val="24"/>
        </w:rPr>
        <w:t xml:space="preserve">funkcionalnu integraciju s ostalim zdravstvenim ustanovama kao i ustanovama za socijalnu skrb, jačanje dnevnih bolnica uz smanjenje akutnih kapaciteta i povećanje kapaciteta za palijativnu skrb i dugotrajno liječenje poboljšat će kvalitetu zdravstvene zaštite, jačanje </w:t>
      </w:r>
      <w:r w:rsidRPr="00A01B4D">
        <w:rPr>
          <w:rFonts w:ascii="Arial" w:hAnsi="Arial" w:cs="Arial"/>
          <w:sz w:val="24"/>
          <w:szCs w:val="24"/>
        </w:rPr>
        <w:t>dnevnih bolnica uz postepeno smanjenje bolničkih posteljnih kapaciteta</w:t>
      </w:r>
      <w:r w:rsidR="00ED64C7" w:rsidRPr="00A01B4D">
        <w:rPr>
          <w:rFonts w:ascii="Arial" w:hAnsi="Arial" w:cs="Arial"/>
          <w:sz w:val="24"/>
          <w:szCs w:val="24"/>
        </w:rPr>
        <w:t xml:space="preserve">, </w:t>
      </w:r>
      <w:r w:rsidRPr="00A01B4D">
        <w:rPr>
          <w:rFonts w:ascii="Arial" w:hAnsi="Arial" w:cs="Arial"/>
          <w:sz w:val="24"/>
          <w:szCs w:val="24"/>
        </w:rPr>
        <w:t>povećanje kapaciteta za palijativnu skrb i dugotrajno liječenje</w:t>
      </w:r>
      <w:r w:rsidR="00ED64C7" w:rsidRPr="00A01B4D">
        <w:rPr>
          <w:rFonts w:ascii="Arial" w:hAnsi="Arial" w:cs="Arial"/>
          <w:sz w:val="24"/>
          <w:szCs w:val="24"/>
        </w:rPr>
        <w:t>, kao i</w:t>
      </w:r>
      <w:r w:rsidR="00ED64C7" w:rsidRPr="00C05239">
        <w:rPr>
          <w:rFonts w:ascii="Arial" w:hAnsi="Arial" w:cs="Arial"/>
          <w:sz w:val="24"/>
          <w:szCs w:val="24"/>
        </w:rPr>
        <w:t xml:space="preserve"> </w:t>
      </w:r>
      <w:r w:rsidR="00ED64C7" w:rsidRPr="00A01B4D">
        <w:rPr>
          <w:rFonts w:ascii="Arial" w:hAnsi="Arial" w:cs="Arial"/>
          <w:sz w:val="24"/>
          <w:szCs w:val="24"/>
        </w:rPr>
        <w:t>uspostavu centara izvrsnosti.</w:t>
      </w:r>
    </w:p>
    <w:p w14:paraId="3D95F9B4"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 xml:space="preserve">Suvremeno bolničko liječenje temelji se na učinkovitim modalitetima poput dnevne bolnice te na specijalističko-konzilijarnoj zdravstvenoj zaštiti uz upotrebu akutnih kapaciteta samo kada je to nužno. </w:t>
      </w:r>
    </w:p>
    <w:p w14:paraId="3D993054"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Dnevne bolnice omogućuju suvremeni, ekonomičan i multidisciplinaran način liječenja koji znatno poboljšava kvalitetu zdravstvene zaštite te omogućuju provođenje značajnog broja dijagnostičkih i terapijskih postupaka uključujući i postupke jednodnevne kirurgije. Za optimalan razvoj dnevnih bolnica potrebna su i dodatna ulaganja u bolničku infrastrukturu te nabavu odgovarajuće medicinsko-tehničke opreme.</w:t>
      </w:r>
    </w:p>
    <w:p w14:paraId="38DFDA5C"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 xml:space="preserve">Nadalje, povećani </w:t>
      </w:r>
      <w:r w:rsidR="001C4DCB" w:rsidRPr="00A01B4D">
        <w:rPr>
          <w:rFonts w:ascii="Arial" w:hAnsi="Arial" w:cs="Arial"/>
          <w:sz w:val="24"/>
          <w:szCs w:val="24"/>
        </w:rPr>
        <w:t>protok</w:t>
      </w:r>
      <w:r w:rsidRPr="00A01B4D">
        <w:rPr>
          <w:rFonts w:ascii="Arial" w:hAnsi="Arial" w:cs="Arial"/>
          <w:sz w:val="24"/>
          <w:szCs w:val="24"/>
        </w:rPr>
        <w:t xml:space="preserve"> pacijenata i veći broj pruženih usluga omogućit će daljnje specijaliziranje zdravstvenih radnika i bolnica, te u konačnici uspostavljanje regionalnih centara izvrsnosti specijaliziranih za pojedine bolesti ili dijagnostičke postupke sa svom potrebnom opremom i zdravstvenim kadrom. </w:t>
      </w:r>
    </w:p>
    <w:p w14:paraId="7EC8DF13"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Također, kategorizacija bolnica jedan je od ključnih postupaka za daljnje jačanje zdravstvenog sustava, podizanje kvalitete zdravstvene zaštite te, u konačnici, i za racionalizaciju sustava.</w:t>
      </w:r>
    </w:p>
    <w:p w14:paraId="50FEA86B" w14:textId="77777777"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Iznos:</w:t>
      </w:r>
      <w:r w:rsidR="00970935" w:rsidRPr="00C05239">
        <w:rPr>
          <w:rFonts w:ascii="Arial" w:hAnsi="Arial" w:cs="Arial"/>
          <w:b/>
          <w:i/>
          <w:sz w:val="24"/>
          <w:szCs w:val="24"/>
        </w:rPr>
        <w:t xml:space="preserve"> </w:t>
      </w:r>
      <w:r w:rsidR="009813DE" w:rsidRPr="00C05239">
        <w:rPr>
          <w:rFonts w:ascii="Arial" w:hAnsi="Arial" w:cs="Arial"/>
          <w:i/>
          <w:sz w:val="24"/>
          <w:szCs w:val="24"/>
        </w:rPr>
        <w:t>37.647.957.002</w:t>
      </w:r>
      <w:r w:rsidR="008277CD" w:rsidRPr="00C05239">
        <w:rPr>
          <w:rFonts w:ascii="Arial" w:hAnsi="Arial" w:cs="Arial"/>
          <w:i/>
          <w:sz w:val="24"/>
          <w:szCs w:val="24"/>
        </w:rPr>
        <w:t xml:space="preserve"> KN</w:t>
      </w:r>
    </w:p>
    <w:p w14:paraId="548FDE7F" w14:textId="5469FF16"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xml:space="preserve"> Proračunski program:</w:t>
      </w:r>
      <w:r w:rsidR="00E44E06" w:rsidRPr="00C05239">
        <w:rPr>
          <w:rFonts w:ascii="Arial" w:hAnsi="Arial" w:cs="Arial"/>
          <w:i/>
          <w:sz w:val="24"/>
          <w:szCs w:val="24"/>
        </w:rPr>
        <w:t xml:space="preserve"> 3601</w:t>
      </w:r>
      <w:r w:rsidR="007F6140" w:rsidRPr="00C05239">
        <w:rPr>
          <w:rFonts w:ascii="Arial" w:hAnsi="Arial" w:cs="Arial"/>
          <w:i/>
          <w:sz w:val="24"/>
          <w:szCs w:val="24"/>
        </w:rPr>
        <w:t>, 3602</w:t>
      </w:r>
      <w:r w:rsidR="00A97772" w:rsidRPr="00C05239">
        <w:rPr>
          <w:rFonts w:ascii="Arial" w:hAnsi="Arial" w:cs="Arial"/>
          <w:i/>
          <w:sz w:val="24"/>
          <w:szCs w:val="24"/>
        </w:rPr>
        <w:t>,3605</w:t>
      </w:r>
      <w:r w:rsidR="007F6140" w:rsidRPr="00C05239">
        <w:rPr>
          <w:rFonts w:ascii="Arial" w:hAnsi="Arial" w:cs="Arial"/>
          <w:i/>
          <w:sz w:val="24"/>
          <w:szCs w:val="24"/>
        </w:rPr>
        <w:t xml:space="preserve"> </w:t>
      </w:r>
      <w:r w:rsidR="001E1CCB" w:rsidRPr="00C05239">
        <w:rPr>
          <w:rFonts w:ascii="Arial" w:hAnsi="Arial" w:cs="Arial"/>
          <w:i/>
          <w:sz w:val="24"/>
          <w:szCs w:val="24"/>
        </w:rPr>
        <w:t>P</w:t>
      </w:r>
      <w:r w:rsidRPr="00C05239">
        <w:rPr>
          <w:rFonts w:ascii="Arial" w:hAnsi="Arial" w:cs="Arial"/>
          <w:i/>
          <w:sz w:val="24"/>
          <w:szCs w:val="24"/>
        </w:rPr>
        <w:t>roračunska aktivnost:</w:t>
      </w:r>
      <w:r w:rsidR="001B3D56">
        <w:rPr>
          <w:rFonts w:ascii="Arial" w:hAnsi="Arial" w:cs="Arial"/>
          <w:i/>
          <w:sz w:val="24"/>
          <w:szCs w:val="24"/>
        </w:rPr>
        <w:t xml:space="preserve">K80006, K618038, </w:t>
      </w:r>
      <w:r w:rsidR="00E44E06" w:rsidRPr="00C05239">
        <w:rPr>
          <w:rFonts w:ascii="Arial" w:hAnsi="Arial" w:cs="Arial"/>
          <w:i/>
          <w:sz w:val="24"/>
          <w:szCs w:val="24"/>
        </w:rPr>
        <w:t>A882001, A883001, A885001, A893001, A889001, A890001,A891001, A892001, A894001, A89501, T80008</w:t>
      </w:r>
    </w:p>
    <w:p w14:paraId="2E579A56" w14:textId="77777777"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F90062" w:rsidRPr="00C05239">
        <w:rPr>
          <w:rFonts w:ascii="Arial" w:hAnsi="Arial" w:cs="Arial"/>
          <w:sz w:val="24"/>
          <w:szCs w:val="24"/>
        </w:rPr>
        <w:t xml:space="preserve"> </w:t>
      </w:r>
      <w:r w:rsidR="002B0AEA" w:rsidRPr="00C05239">
        <w:rPr>
          <w:rFonts w:ascii="Arial" w:hAnsi="Arial" w:cs="Arial"/>
          <w:i/>
          <w:sz w:val="24"/>
          <w:szCs w:val="24"/>
        </w:rPr>
        <w:t xml:space="preserve">Uprava za e-zdravstvo; </w:t>
      </w:r>
      <w:r w:rsidR="00F90062" w:rsidRPr="00C05239">
        <w:rPr>
          <w:rFonts w:ascii="Arial" w:hAnsi="Arial" w:cs="Arial"/>
          <w:i/>
          <w:sz w:val="24"/>
          <w:szCs w:val="24"/>
        </w:rPr>
        <w:t>U</w:t>
      </w:r>
      <w:r w:rsidR="002B0AEA" w:rsidRPr="00C05239">
        <w:rPr>
          <w:rFonts w:ascii="Arial" w:hAnsi="Arial" w:cs="Arial"/>
          <w:i/>
          <w:sz w:val="24"/>
          <w:szCs w:val="24"/>
        </w:rPr>
        <w:t>prava za bolničku zdravstvenu zaštitu, transplantaciju, biomedicinu i kvalitetu zdravstvene zaštite</w:t>
      </w:r>
      <w:r w:rsidR="002B0AEA" w:rsidRPr="00C05239">
        <w:rPr>
          <w:rFonts w:ascii="Arial" w:hAnsi="Arial" w:cs="Arial"/>
          <w:b/>
          <w:i/>
          <w:sz w:val="24"/>
          <w:szCs w:val="24"/>
        </w:rPr>
        <w:t>;</w:t>
      </w:r>
      <w:r w:rsidR="002B0AEA" w:rsidRPr="00C05239">
        <w:rPr>
          <w:rFonts w:ascii="Arial" w:hAnsi="Arial" w:cs="Arial"/>
          <w:sz w:val="24"/>
          <w:szCs w:val="24"/>
        </w:rPr>
        <w:t xml:space="preserve"> </w:t>
      </w:r>
      <w:r w:rsidR="002B0AEA" w:rsidRPr="00C05239">
        <w:rPr>
          <w:rFonts w:ascii="Arial" w:hAnsi="Arial" w:cs="Arial"/>
          <w:i/>
          <w:sz w:val="24"/>
          <w:szCs w:val="24"/>
        </w:rPr>
        <w:t>Uprava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091"/>
        <w:gridCol w:w="2971"/>
      </w:tblGrid>
      <w:tr w:rsidR="00A525E0" w:rsidRPr="00A01B4D" w14:paraId="1334F550" w14:textId="77777777" w:rsidTr="00000B03">
        <w:tc>
          <w:tcPr>
            <w:tcW w:w="6091" w:type="dxa"/>
          </w:tcPr>
          <w:p w14:paraId="71C893CE" w14:textId="77777777" w:rsidR="00A525E0" w:rsidRPr="00C05239" w:rsidRDefault="0066479A" w:rsidP="000B001F">
            <w:pPr>
              <w:spacing w:line="360" w:lineRule="auto"/>
              <w:jc w:val="center"/>
              <w:rPr>
                <w:rFonts w:ascii="Arial" w:hAnsi="Arial" w:cs="Arial"/>
                <w:b/>
                <w:i/>
                <w:sz w:val="24"/>
                <w:szCs w:val="24"/>
              </w:rPr>
            </w:pPr>
            <w:r w:rsidRPr="00C05239">
              <w:rPr>
                <w:rFonts w:ascii="Arial" w:hAnsi="Arial" w:cs="Arial"/>
                <w:b/>
                <w:i/>
                <w:sz w:val="24"/>
                <w:szCs w:val="24"/>
              </w:rPr>
              <w:lastRenderedPageBreak/>
              <w:t>Ključne točke ostvarenja:</w:t>
            </w:r>
          </w:p>
        </w:tc>
        <w:tc>
          <w:tcPr>
            <w:tcW w:w="2971" w:type="dxa"/>
          </w:tcPr>
          <w:p w14:paraId="36DB3960" w14:textId="77777777" w:rsidR="00A525E0" w:rsidRPr="00C05239" w:rsidRDefault="0066479A" w:rsidP="000B001F">
            <w:pPr>
              <w:spacing w:line="360" w:lineRule="auto"/>
              <w:jc w:val="center"/>
              <w:rPr>
                <w:rFonts w:ascii="Arial" w:hAnsi="Arial" w:cs="Arial"/>
                <w:b/>
                <w:i/>
                <w:sz w:val="24"/>
                <w:szCs w:val="24"/>
              </w:rPr>
            </w:pPr>
            <w:r w:rsidRPr="00C05239">
              <w:rPr>
                <w:rFonts w:ascii="Arial" w:hAnsi="Arial" w:cs="Arial"/>
                <w:b/>
                <w:i/>
                <w:sz w:val="24"/>
                <w:szCs w:val="24"/>
              </w:rPr>
              <w:t>Rokovi:</w:t>
            </w:r>
          </w:p>
        </w:tc>
      </w:tr>
      <w:tr w:rsidR="00A525E0" w:rsidRPr="00A01B4D" w14:paraId="7F30F5FB" w14:textId="77777777" w:rsidTr="00000B03">
        <w:tc>
          <w:tcPr>
            <w:tcW w:w="6091" w:type="dxa"/>
          </w:tcPr>
          <w:p w14:paraId="71B3C4F1"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2.1.</w:t>
            </w:r>
            <w:r w:rsidR="00F67B1F" w:rsidRPr="00C05239">
              <w:rPr>
                <w:rFonts w:ascii="Arial" w:hAnsi="Arial" w:cs="Arial"/>
                <w:sz w:val="24"/>
                <w:szCs w:val="24"/>
              </w:rPr>
              <w:t xml:space="preserve"> Uspostavljanje sustava e-Bolnice</w:t>
            </w:r>
          </w:p>
        </w:tc>
        <w:tc>
          <w:tcPr>
            <w:tcW w:w="2971" w:type="dxa"/>
          </w:tcPr>
          <w:p w14:paraId="18974B50"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0FA6AABD" w14:textId="77777777" w:rsidTr="00000B03">
        <w:tc>
          <w:tcPr>
            <w:tcW w:w="6091" w:type="dxa"/>
          </w:tcPr>
          <w:p w14:paraId="145987B0"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2.2.</w:t>
            </w:r>
            <w:r w:rsidR="00F67B1F" w:rsidRPr="00C05239">
              <w:rPr>
                <w:rFonts w:ascii="Arial" w:hAnsi="Arial" w:cs="Arial"/>
                <w:sz w:val="24"/>
                <w:szCs w:val="24"/>
              </w:rPr>
              <w:t xml:space="preserve"> Održavanje i nadogradnja sustava e-Naručivanje, e-Prioritetno naručivanje pacijenata, e-Liste čekanja, Središnjeg kalendara za praćenje kapaciteta, Središnjeg kalendara za praćenje slobodnih termina</w:t>
            </w:r>
          </w:p>
        </w:tc>
        <w:tc>
          <w:tcPr>
            <w:tcW w:w="2971" w:type="dxa"/>
          </w:tcPr>
          <w:p w14:paraId="49B714D2"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1DE51A02" w14:textId="77777777" w:rsidTr="00000B03">
        <w:tc>
          <w:tcPr>
            <w:tcW w:w="6091" w:type="dxa"/>
          </w:tcPr>
          <w:p w14:paraId="07F0BE19"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2.3.</w:t>
            </w:r>
            <w:r w:rsidR="00F67B1F" w:rsidRPr="00C05239">
              <w:rPr>
                <w:rFonts w:ascii="Arial" w:hAnsi="Arial" w:cs="Arial"/>
                <w:sz w:val="24"/>
                <w:szCs w:val="24"/>
              </w:rPr>
              <w:t xml:space="preserve"> Uspostavljanje sustava e-Smjernice</w:t>
            </w:r>
          </w:p>
        </w:tc>
        <w:tc>
          <w:tcPr>
            <w:tcW w:w="2971" w:type="dxa"/>
          </w:tcPr>
          <w:p w14:paraId="39B989B8"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2022.</w:t>
            </w:r>
          </w:p>
        </w:tc>
      </w:tr>
      <w:tr w:rsidR="00A525E0" w:rsidRPr="00A01B4D" w14:paraId="7110D90C" w14:textId="77777777" w:rsidTr="00000B03">
        <w:tc>
          <w:tcPr>
            <w:tcW w:w="6091" w:type="dxa"/>
          </w:tcPr>
          <w:p w14:paraId="45D9A56E"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2.6.</w:t>
            </w:r>
            <w:r w:rsidR="00F67B1F" w:rsidRPr="00C05239">
              <w:rPr>
                <w:rFonts w:ascii="Arial" w:hAnsi="Arial" w:cs="Arial"/>
                <w:sz w:val="24"/>
                <w:szCs w:val="24"/>
              </w:rPr>
              <w:t xml:space="preserve"> Povećanje broja obrađenih pacijenata u dnevnoj bolnici</w:t>
            </w:r>
          </w:p>
        </w:tc>
        <w:tc>
          <w:tcPr>
            <w:tcW w:w="2971" w:type="dxa"/>
          </w:tcPr>
          <w:p w14:paraId="49AC4646"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60367338" w14:textId="77777777" w:rsidTr="00000B03">
        <w:tc>
          <w:tcPr>
            <w:tcW w:w="6091" w:type="dxa"/>
          </w:tcPr>
          <w:p w14:paraId="2E639799"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2.7.</w:t>
            </w:r>
            <w:r w:rsidR="00F67B1F" w:rsidRPr="00C05239">
              <w:rPr>
                <w:rFonts w:ascii="Arial" w:hAnsi="Arial" w:cs="Arial"/>
                <w:sz w:val="24"/>
                <w:szCs w:val="24"/>
              </w:rPr>
              <w:t xml:space="preserve"> Proveden postupak kategorizacije bolnica</w:t>
            </w:r>
          </w:p>
        </w:tc>
        <w:tc>
          <w:tcPr>
            <w:tcW w:w="2971" w:type="dxa"/>
          </w:tcPr>
          <w:p w14:paraId="3DBB9456"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2022.</w:t>
            </w:r>
          </w:p>
        </w:tc>
      </w:tr>
      <w:tr w:rsidR="00F67B1F" w:rsidRPr="00A01B4D" w14:paraId="4A3F3380" w14:textId="77777777" w:rsidTr="00000B03">
        <w:tc>
          <w:tcPr>
            <w:tcW w:w="6091" w:type="dxa"/>
          </w:tcPr>
          <w:p w14:paraId="23EF0C3A" w14:textId="77777777" w:rsidR="00F67B1F" w:rsidRPr="00C05239" w:rsidRDefault="00F67B1F" w:rsidP="00392AD6">
            <w:pPr>
              <w:spacing w:line="360" w:lineRule="auto"/>
              <w:jc w:val="both"/>
              <w:rPr>
                <w:rFonts w:ascii="Arial" w:hAnsi="Arial" w:cs="Arial"/>
                <w:sz w:val="24"/>
                <w:szCs w:val="24"/>
              </w:rPr>
            </w:pPr>
            <w:r w:rsidRPr="00C05239">
              <w:rPr>
                <w:rFonts w:ascii="Arial" w:hAnsi="Arial" w:cs="Arial"/>
                <w:sz w:val="24"/>
                <w:szCs w:val="24"/>
              </w:rPr>
              <w:t>2.8. Uspostava centara izvrsnosti</w:t>
            </w:r>
          </w:p>
        </w:tc>
        <w:tc>
          <w:tcPr>
            <w:tcW w:w="2971" w:type="dxa"/>
          </w:tcPr>
          <w:p w14:paraId="24B4E197" w14:textId="77777777" w:rsidR="00F67B1F"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F67B1F" w:rsidRPr="00A01B4D" w14:paraId="396D283A" w14:textId="77777777" w:rsidTr="00000B03">
        <w:tc>
          <w:tcPr>
            <w:tcW w:w="6091" w:type="dxa"/>
          </w:tcPr>
          <w:p w14:paraId="75A78093" w14:textId="7EE96BA3" w:rsidR="00F67B1F" w:rsidRPr="00C05239" w:rsidRDefault="00F67B1F" w:rsidP="00DA4794">
            <w:pPr>
              <w:spacing w:line="360" w:lineRule="auto"/>
              <w:jc w:val="both"/>
              <w:rPr>
                <w:rFonts w:ascii="Arial" w:hAnsi="Arial" w:cs="Arial"/>
                <w:sz w:val="24"/>
                <w:szCs w:val="24"/>
              </w:rPr>
            </w:pPr>
            <w:r w:rsidRPr="00C05239">
              <w:rPr>
                <w:rFonts w:ascii="Arial" w:hAnsi="Arial" w:cs="Arial"/>
                <w:sz w:val="24"/>
                <w:szCs w:val="24"/>
              </w:rPr>
              <w:t>2.9.</w:t>
            </w:r>
            <w:r w:rsidR="00DA4794">
              <w:rPr>
                <w:rFonts w:ascii="Arial" w:hAnsi="Arial" w:cs="Arial"/>
                <w:strike/>
                <w:color w:val="FF0000"/>
                <w:sz w:val="24"/>
                <w:szCs w:val="24"/>
              </w:rPr>
              <w:t xml:space="preserve"> </w:t>
            </w:r>
            <w:proofErr w:type="spellStart"/>
            <w:r w:rsidR="0095180E" w:rsidRPr="0095180E">
              <w:rPr>
                <w:rFonts w:ascii="Arial" w:hAnsi="Arial" w:cs="Arial"/>
                <w:sz w:val="24"/>
                <w:szCs w:val="24"/>
              </w:rPr>
              <w:t>Brendiranje</w:t>
            </w:r>
            <w:proofErr w:type="spellEnd"/>
            <w:r w:rsidR="0095180E" w:rsidRPr="0095180E">
              <w:rPr>
                <w:rFonts w:ascii="Arial" w:hAnsi="Arial" w:cs="Arial"/>
                <w:sz w:val="24"/>
                <w:szCs w:val="24"/>
              </w:rPr>
              <w:t xml:space="preserve"> i promidžba usluga zdravstvenog turizma</w:t>
            </w:r>
          </w:p>
        </w:tc>
        <w:tc>
          <w:tcPr>
            <w:tcW w:w="2971" w:type="dxa"/>
          </w:tcPr>
          <w:p w14:paraId="35FC87C1" w14:textId="77777777" w:rsidR="00F34C9C" w:rsidRPr="00C05239" w:rsidRDefault="00F34C9C" w:rsidP="000B001F">
            <w:pPr>
              <w:spacing w:line="360" w:lineRule="auto"/>
              <w:jc w:val="center"/>
              <w:rPr>
                <w:rFonts w:ascii="Arial" w:hAnsi="Arial" w:cs="Arial"/>
                <w:sz w:val="24"/>
                <w:szCs w:val="24"/>
              </w:rPr>
            </w:pPr>
          </w:p>
          <w:p w14:paraId="33F0D6CC" w14:textId="6BCBDD67" w:rsidR="0095180E" w:rsidRPr="00C05239" w:rsidRDefault="0095180E" w:rsidP="000B001F">
            <w:pPr>
              <w:spacing w:line="360" w:lineRule="auto"/>
              <w:jc w:val="center"/>
              <w:rPr>
                <w:rFonts w:ascii="Arial" w:hAnsi="Arial" w:cs="Arial"/>
                <w:sz w:val="24"/>
                <w:szCs w:val="24"/>
              </w:rPr>
            </w:pPr>
            <w:r>
              <w:rPr>
                <w:rFonts w:ascii="Arial" w:hAnsi="Arial" w:cs="Arial"/>
                <w:sz w:val="24"/>
                <w:szCs w:val="24"/>
              </w:rPr>
              <w:t>Prosinac2022.</w:t>
            </w:r>
          </w:p>
        </w:tc>
      </w:tr>
      <w:tr w:rsidR="00F67B1F" w:rsidRPr="00A01B4D" w14:paraId="55C0F999" w14:textId="77777777" w:rsidTr="00000B03">
        <w:tc>
          <w:tcPr>
            <w:tcW w:w="6091" w:type="dxa"/>
          </w:tcPr>
          <w:p w14:paraId="2BAD03ED" w14:textId="77777777" w:rsidR="00F67B1F" w:rsidRPr="00C05239" w:rsidRDefault="00F67B1F" w:rsidP="00392AD6">
            <w:pPr>
              <w:spacing w:line="360" w:lineRule="auto"/>
              <w:jc w:val="both"/>
              <w:rPr>
                <w:rFonts w:ascii="Arial" w:hAnsi="Arial" w:cs="Arial"/>
                <w:sz w:val="24"/>
                <w:szCs w:val="24"/>
              </w:rPr>
            </w:pPr>
            <w:r w:rsidRPr="00C05239">
              <w:rPr>
                <w:rFonts w:ascii="Arial" w:hAnsi="Arial" w:cs="Arial"/>
                <w:sz w:val="24"/>
                <w:szCs w:val="24"/>
              </w:rPr>
              <w:t>2.1.</w:t>
            </w:r>
            <w:r w:rsidR="000B001F" w:rsidRPr="00C05239">
              <w:rPr>
                <w:rFonts w:ascii="Arial" w:hAnsi="Arial" w:cs="Arial"/>
                <w:sz w:val="24"/>
                <w:szCs w:val="24"/>
              </w:rPr>
              <w:t>0.</w:t>
            </w:r>
            <w:r w:rsidRPr="00C05239">
              <w:rPr>
                <w:rFonts w:ascii="Arial" w:hAnsi="Arial" w:cs="Arial"/>
                <w:sz w:val="24"/>
                <w:szCs w:val="24"/>
              </w:rPr>
              <w:t>Sufinanciranje nabave medicinsko-tehnološke opreme u specijalnih bolnicama za medicinsku rehabilitaciju i lječilištima</w:t>
            </w:r>
          </w:p>
        </w:tc>
        <w:tc>
          <w:tcPr>
            <w:tcW w:w="2971" w:type="dxa"/>
          </w:tcPr>
          <w:p w14:paraId="277C602F" w14:textId="77777777" w:rsidR="00F34C9C" w:rsidRPr="00C05239" w:rsidRDefault="00F34C9C" w:rsidP="000B001F">
            <w:pPr>
              <w:spacing w:line="360" w:lineRule="auto"/>
              <w:jc w:val="center"/>
              <w:rPr>
                <w:rFonts w:ascii="Arial" w:hAnsi="Arial" w:cs="Arial"/>
                <w:sz w:val="24"/>
                <w:szCs w:val="24"/>
              </w:rPr>
            </w:pPr>
          </w:p>
          <w:p w14:paraId="6982B0AE" w14:textId="77777777" w:rsidR="00F67B1F"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bl>
    <w:p w14:paraId="67343C1F" w14:textId="77777777" w:rsidR="00A525E0" w:rsidRPr="00C05239" w:rsidRDefault="00E44E06" w:rsidP="00E44E06">
      <w:pPr>
        <w:tabs>
          <w:tab w:val="left" w:pos="2658"/>
        </w:tabs>
        <w:spacing w:line="360" w:lineRule="auto"/>
        <w:jc w:val="both"/>
        <w:rPr>
          <w:rFonts w:ascii="Arial" w:hAnsi="Arial" w:cs="Arial"/>
          <w:sz w:val="24"/>
          <w:szCs w:val="24"/>
        </w:rPr>
      </w:pPr>
      <w:r w:rsidRPr="00C05239">
        <w:rPr>
          <w:rFonts w:ascii="Arial" w:hAnsi="Arial" w:cs="Arial"/>
          <w:sz w:val="24"/>
          <w:szCs w:val="24"/>
        </w:rPr>
        <w:tab/>
      </w:r>
    </w:p>
    <w:tbl>
      <w:tblPr>
        <w:tblStyle w:val="Reetkatablice"/>
        <w:tblW w:w="0" w:type="auto"/>
        <w:tblLook w:val="04A0" w:firstRow="1" w:lastRow="0" w:firstColumn="1" w:lastColumn="0" w:noHBand="0" w:noVBand="1"/>
      </w:tblPr>
      <w:tblGrid>
        <w:gridCol w:w="2058"/>
        <w:gridCol w:w="1482"/>
        <w:gridCol w:w="1380"/>
        <w:gridCol w:w="1380"/>
        <w:gridCol w:w="1381"/>
        <w:gridCol w:w="1381"/>
      </w:tblGrid>
      <w:tr w:rsidR="0066479A" w:rsidRPr="00A01B4D" w14:paraId="38D08E0C" w14:textId="77777777" w:rsidTr="001B3D56">
        <w:tc>
          <w:tcPr>
            <w:tcW w:w="2058" w:type="dxa"/>
            <w:vMerge w:val="restart"/>
          </w:tcPr>
          <w:p w14:paraId="59F34D6C" w14:textId="77777777" w:rsidR="002B0AEA" w:rsidRPr="00C05239" w:rsidRDefault="002B0AEA" w:rsidP="002B0AEA">
            <w:pPr>
              <w:pStyle w:val="Bezproreda"/>
              <w:jc w:val="center"/>
              <w:rPr>
                <w:rFonts w:ascii="Arial" w:hAnsi="Arial" w:cs="Arial"/>
                <w:b/>
                <w:i/>
                <w:sz w:val="24"/>
                <w:szCs w:val="24"/>
              </w:rPr>
            </w:pPr>
          </w:p>
          <w:p w14:paraId="65EE121B" w14:textId="77777777" w:rsidR="0066479A" w:rsidRPr="00C05239" w:rsidRDefault="0066479A" w:rsidP="002B0AEA">
            <w:pPr>
              <w:pStyle w:val="Bezproreda"/>
              <w:jc w:val="center"/>
              <w:rPr>
                <w:rFonts w:ascii="Arial" w:hAnsi="Arial" w:cs="Arial"/>
                <w:b/>
                <w:i/>
                <w:sz w:val="24"/>
                <w:szCs w:val="24"/>
              </w:rPr>
            </w:pPr>
            <w:r w:rsidRPr="00C05239">
              <w:rPr>
                <w:rFonts w:ascii="Arial" w:hAnsi="Arial" w:cs="Arial"/>
                <w:b/>
                <w:i/>
                <w:sz w:val="24"/>
                <w:szCs w:val="24"/>
              </w:rPr>
              <w:t>Pokazatelj rezultata</w:t>
            </w:r>
          </w:p>
        </w:tc>
        <w:tc>
          <w:tcPr>
            <w:tcW w:w="1482" w:type="dxa"/>
            <w:vMerge w:val="restart"/>
          </w:tcPr>
          <w:p w14:paraId="793988E5" w14:textId="77777777" w:rsidR="002B0AEA" w:rsidRPr="00C05239" w:rsidRDefault="002B0AEA" w:rsidP="002B0AEA">
            <w:pPr>
              <w:pStyle w:val="Bezproreda"/>
              <w:jc w:val="center"/>
              <w:rPr>
                <w:rFonts w:ascii="Arial" w:hAnsi="Arial" w:cs="Arial"/>
                <w:b/>
                <w:i/>
                <w:sz w:val="24"/>
                <w:szCs w:val="24"/>
              </w:rPr>
            </w:pPr>
          </w:p>
          <w:p w14:paraId="2F45B965" w14:textId="77777777" w:rsidR="0066479A" w:rsidRPr="00C05239" w:rsidRDefault="0066479A" w:rsidP="002B0AEA">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5522" w:type="dxa"/>
            <w:gridSpan w:val="4"/>
          </w:tcPr>
          <w:p w14:paraId="20E62971"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6479A" w:rsidRPr="00A01B4D" w14:paraId="41B1B8CA" w14:textId="77777777" w:rsidTr="001B3D56">
        <w:tc>
          <w:tcPr>
            <w:tcW w:w="2058" w:type="dxa"/>
            <w:vMerge/>
          </w:tcPr>
          <w:p w14:paraId="33E62C77" w14:textId="77777777" w:rsidR="0066479A" w:rsidRPr="00C05239" w:rsidRDefault="0066479A" w:rsidP="002B0AEA">
            <w:pPr>
              <w:spacing w:line="360" w:lineRule="auto"/>
              <w:jc w:val="center"/>
              <w:rPr>
                <w:rFonts w:ascii="Arial" w:hAnsi="Arial" w:cs="Arial"/>
                <w:b/>
                <w:sz w:val="24"/>
                <w:szCs w:val="24"/>
              </w:rPr>
            </w:pPr>
          </w:p>
        </w:tc>
        <w:tc>
          <w:tcPr>
            <w:tcW w:w="1482" w:type="dxa"/>
            <w:vMerge/>
          </w:tcPr>
          <w:p w14:paraId="20449D5C" w14:textId="77777777" w:rsidR="0066479A" w:rsidRPr="00C05239" w:rsidRDefault="0066479A" w:rsidP="002B0AEA">
            <w:pPr>
              <w:spacing w:line="360" w:lineRule="auto"/>
              <w:jc w:val="center"/>
              <w:rPr>
                <w:rFonts w:ascii="Arial" w:hAnsi="Arial" w:cs="Arial"/>
                <w:b/>
                <w:sz w:val="24"/>
                <w:szCs w:val="24"/>
              </w:rPr>
            </w:pPr>
          </w:p>
        </w:tc>
        <w:tc>
          <w:tcPr>
            <w:tcW w:w="1380" w:type="dxa"/>
          </w:tcPr>
          <w:p w14:paraId="03559AE2"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2021.</w:t>
            </w:r>
          </w:p>
        </w:tc>
        <w:tc>
          <w:tcPr>
            <w:tcW w:w="1380" w:type="dxa"/>
          </w:tcPr>
          <w:p w14:paraId="06237605"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2022.</w:t>
            </w:r>
          </w:p>
        </w:tc>
        <w:tc>
          <w:tcPr>
            <w:tcW w:w="1381" w:type="dxa"/>
          </w:tcPr>
          <w:p w14:paraId="19734DD9"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2023.</w:t>
            </w:r>
          </w:p>
        </w:tc>
        <w:tc>
          <w:tcPr>
            <w:tcW w:w="1381" w:type="dxa"/>
          </w:tcPr>
          <w:p w14:paraId="777E41DD"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2024.</w:t>
            </w:r>
          </w:p>
        </w:tc>
      </w:tr>
      <w:tr w:rsidR="003E0E8E" w:rsidRPr="00A01B4D" w14:paraId="3EF81CC2" w14:textId="77777777" w:rsidTr="001B3D56">
        <w:tc>
          <w:tcPr>
            <w:tcW w:w="2058" w:type="dxa"/>
          </w:tcPr>
          <w:p w14:paraId="5A0B00D0" w14:textId="717031CC" w:rsidR="003E0E8E" w:rsidRPr="00C05239" w:rsidRDefault="003E0E8E" w:rsidP="003E0E8E">
            <w:pPr>
              <w:rPr>
                <w:rFonts w:ascii="Arial" w:hAnsi="Arial" w:cs="Arial"/>
                <w:sz w:val="24"/>
                <w:szCs w:val="24"/>
              </w:rPr>
            </w:pPr>
            <w:r w:rsidRPr="00C05239">
              <w:rPr>
                <w:rFonts w:ascii="Arial" w:hAnsi="Arial" w:cs="Arial"/>
                <w:sz w:val="24"/>
                <w:szCs w:val="24"/>
              </w:rPr>
              <w:t>Izgrađen informacijski sustav e</w:t>
            </w:r>
            <w:r w:rsidR="001B3D56">
              <w:rPr>
                <w:rFonts w:ascii="Arial" w:hAnsi="Arial" w:cs="Arial"/>
                <w:sz w:val="24"/>
                <w:szCs w:val="24"/>
              </w:rPr>
              <w:t>-</w:t>
            </w:r>
            <w:r w:rsidRPr="00C05239">
              <w:rPr>
                <w:rFonts w:ascii="Arial" w:hAnsi="Arial" w:cs="Arial"/>
                <w:sz w:val="24"/>
                <w:szCs w:val="24"/>
              </w:rPr>
              <w:t xml:space="preserve">Bolnice koji će omogućit efikasnost i </w:t>
            </w:r>
            <w:proofErr w:type="spellStart"/>
            <w:r w:rsidRPr="00C05239">
              <w:rPr>
                <w:rFonts w:ascii="Arial" w:hAnsi="Arial" w:cs="Arial"/>
                <w:sz w:val="24"/>
                <w:szCs w:val="24"/>
              </w:rPr>
              <w:t>interoper</w:t>
            </w:r>
            <w:r w:rsidR="001B3D56">
              <w:rPr>
                <w:rFonts w:ascii="Arial" w:hAnsi="Arial" w:cs="Arial"/>
                <w:sz w:val="24"/>
                <w:szCs w:val="24"/>
              </w:rPr>
              <w:t>a</w:t>
            </w:r>
            <w:r w:rsidRPr="00C05239">
              <w:rPr>
                <w:rFonts w:ascii="Arial" w:hAnsi="Arial" w:cs="Arial"/>
                <w:sz w:val="24"/>
                <w:szCs w:val="24"/>
              </w:rPr>
              <w:t>bilnost</w:t>
            </w:r>
            <w:proofErr w:type="spellEnd"/>
            <w:r w:rsidRPr="00C05239">
              <w:rPr>
                <w:rFonts w:ascii="Arial" w:hAnsi="Arial" w:cs="Arial"/>
                <w:sz w:val="24"/>
                <w:szCs w:val="24"/>
              </w:rPr>
              <w:t xml:space="preserve"> s ostalim dionicima u zdravst</w:t>
            </w:r>
            <w:r w:rsidR="001B3D56">
              <w:rPr>
                <w:rFonts w:ascii="Arial" w:hAnsi="Arial" w:cs="Arial"/>
                <w:sz w:val="24"/>
                <w:szCs w:val="24"/>
              </w:rPr>
              <w:t>v</w:t>
            </w:r>
            <w:r w:rsidRPr="00C05239">
              <w:rPr>
                <w:rFonts w:ascii="Arial" w:hAnsi="Arial" w:cs="Arial"/>
                <w:sz w:val="24"/>
                <w:szCs w:val="24"/>
              </w:rPr>
              <w:t>u</w:t>
            </w:r>
          </w:p>
        </w:tc>
        <w:tc>
          <w:tcPr>
            <w:tcW w:w="1482" w:type="dxa"/>
          </w:tcPr>
          <w:p w14:paraId="732B06D3" w14:textId="77777777" w:rsidR="003E0E8E" w:rsidRPr="00C05239" w:rsidRDefault="003E0E8E" w:rsidP="003E0E8E">
            <w:pPr>
              <w:jc w:val="center"/>
              <w:rPr>
                <w:rFonts w:ascii="Arial" w:hAnsi="Arial" w:cs="Arial"/>
                <w:sz w:val="24"/>
                <w:szCs w:val="24"/>
              </w:rPr>
            </w:pPr>
          </w:p>
          <w:p w14:paraId="54B1AFA2" w14:textId="77777777" w:rsidR="003E0E8E" w:rsidRPr="00C05239" w:rsidRDefault="003E0E8E" w:rsidP="003E0E8E">
            <w:pPr>
              <w:jc w:val="center"/>
              <w:rPr>
                <w:rFonts w:ascii="Arial" w:hAnsi="Arial" w:cs="Arial"/>
                <w:sz w:val="24"/>
                <w:szCs w:val="24"/>
              </w:rPr>
            </w:pPr>
          </w:p>
          <w:p w14:paraId="3FABB1B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38CEA256" w14:textId="77777777" w:rsidR="003E0E8E" w:rsidRPr="00C05239" w:rsidRDefault="003E0E8E" w:rsidP="003E0E8E">
            <w:pPr>
              <w:jc w:val="center"/>
              <w:rPr>
                <w:rFonts w:ascii="Arial" w:hAnsi="Arial" w:cs="Arial"/>
                <w:sz w:val="24"/>
                <w:szCs w:val="24"/>
              </w:rPr>
            </w:pPr>
          </w:p>
          <w:p w14:paraId="6A368EB0" w14:textId="77777777" w:rsidR="003E0E8E" w:rsidRPr="00C05239" w:rsidRDefault="003E0E8E" w:rsidP="003E0E8E">
            <w:pPr>
              <w:jc w:val="center"/>
              <w:rPr>
                <w:rFonts w:ascii="Arial" w:hAnsi="Arial" w:cs="Arial"/>
                <w:sz w:val="24"/>
                <w:szCs w:val="24"/>
              </w:rPr>
            </w:pPr>
          </w:p>
          <w:p w14:paraId="4A0CE0C9"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6B18599B" w14:textId="77777777" w:rsidR="003E0E8E" w:rsidRPr="00C05239" w:rsidRDefault="003E0E8E" w:rsidP="003E0E8E">
            <w:pPr>
              <w:jc w:val="center"/>
              <w:rPr>
                <w:rFonts w:ascii="Arial" w:hAnsi="Arial" w:cs="Arial"/>
                <w:sz w:val="24"/>
                <w:szCs w:val="24"/>
              </w:rPr>
            </w:pPr>
          </w:p>
          <w:p w14:paraId="2032804D" w14:textId="77777777" w:rsidR="003E0E8E" w:rsidRPr="00C05239" w:rsidRDefault="003E0E8E" w:rsidP="003E0E8E">
            <w:pPr>
              <w:jc w:val="center"/>
              <w:rPr>
                <w:rFonts w:ascii="Arial" w:hAnsi="Arial" w:cs="Arial"/>
                <w:sz w:val="24"/>
                <w:szCs w:val="24"/>
              </w:rPr>
            </w:pPr>
          </w:p>
          <w:p w14:paraId="4C70E084"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1" w:type="dxa"/>
          </w:tcPr>
          <w:p w14:paraId="2161F9ED" w14:textId="77777777" w:rsidR="003E0E8E" w:rsidRPr="00C05239" w:rsidRDefault="003E0E8E" w:rsidP="003E0E8E">
            <w:pPr>
              <w:jc w:val="center"/>
              <w:rPr>
                <w:rFonts w:ascii="Arial" w:hAnsi="Arial" w:cs="Arial"/>
                <w:sz w:val="24"/>
                <w:szCs w:val="24"/>
              </w:rPr>
            </w:pPr>
          </w:p>
          <w:p w14:paraId="46BDC7FF" w14:textId="77777777" w:rsidR="003E0E8E" w:rsidRPr="00C05239" w:rsidRDefault="003E0E8E" w:rsidP="003E0E8E">
            <w:pPr>
              <w:jc w:val="center"/>
              <w:rPr>
                <w:rFonts w:ascii="Arial" w:hAnsi="Arial" w:cs="Arial"/>
                <w:sz w:val="24"/>
                <w:szCs w:val="24"/>
              </w:rPr>
            </w:pPr>
          </w:p>
          <w:p w14:paraId="79AE65BD"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1</w:t>
            </w:r>
          </w:p>
        </w:tc>
        <w:tc>
          <w:tcPr>
            <w:tcW w:w="1381" w:type="dxa"/>
          </w:tcPr>
          <w:p w14:paraId="3281F747" w14:textId="77777777" w:rsidR="003E0E8E" w:rsidRPr="00C05239" w:rsidRDefault="003E0E8E" w:rsidP="003E0E8E">
            <w:pPr>
              <w:jc w:val="center"/>
              <w:rPr>
                <w:rFonts w:ascii="Arial" w:hAnsi="Arial" w:cs="Arial"/>
                <w:sz w:val="24"/>
                <w:szCs w:val="24"/>
              </w:rPr>
            </w:pPr>
          </w:p>
        </w:tc>
      </w:tr>
      <w:tr w:rsidR="003E0E8E" w:rsidRPr="00A01B4D" w14:paraId="77C67EE4" w14:textId="77777777" w:rsidTr="001B3D56">
        <w:tc>
          <w:tcPr>
            <w:tcW w:w="2058" w:type="dxa"/>
          </w:tcPr>
          <w:p w14:paraId="4F7420A2" w14:textId="4CFFDE20" w:rsidR="003E0E8E" w:rsidRPr="00C05239" w:rsidRDefault="003E0E8E" w:rsidP="003E0E8E">
            <w:pPr>
              <w:rPr>
                <w:rFonts w:ascii="Arial" w:hAnsi="Arial" w:cs="Arial"/>
                <w:sz w:val="24"/>
                <w:szCs w:val="24"/>
              </w:rPr>
            </w:pPr>
            <w:r w:rsidRPr="00C05239">
              <w:rPr>
                <w:rFonts w:ascii="Arial" w:hAnsi="Arial" w:cs="Arial"/>
                <w:sz w:val="24"/>
                <w:szCs w:val="24"/>
              </w:rPr>
              <w:t>Efikasnije e</w:t>
            </w:r>
            <w:r w:rsidR="001B3D56">
              <w:rPr>
                <w:rFonts w:ascii="Arial" w:hAnsi="Arial" w:cs="Arial"/>
                <w:sz w:val="24"/>
                <w:szCs w:val="24"/>
              </w:rPr>
              <w:t>-</w:t>
            </w:r>
            <w:r w:rsidRPr="00C05239">
              <w:rPr>
                <w:rFonts w:ascii="Arial" w:hAnsi="Arial" w:cs="Arial"/>
                <w:sz w:val="24"/>
                <w:szCs w:val="24"/>
              </w:rPr>
              <w:t>Naručivanje i skraćivanje lista čekanja</w:t>
            </w:r>
          </w:p>
        </w:tc>
        <w:tc>
          <w:tcPr>
            <w:tcW w:w="1482" w:type="dxa"/>
          </w:tcPr>
          <w:p w14:paraId="3514BEBE" w14:textId="77777777" w:rsidR="003E0E8E" w:rsidRPr="00C05239" w:rsidRDefault="003E0E8E" w:rsidP="003E0E8E">
            <w:pPr>
              <w:jc w:val="center"/>
              <w:rPr>
                <w:rFonts w:ascii="Arial" w:hAnsi="Arial" w:cs="Arial"/>
                <w:sz w:val="24"/>
                <w:szCs w:val="24"/>
              </w:rPr>
            </w:pPr>
          </w:p>
          <w:p w14:paraId="77E65B55"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5B4AC3B0" w14:textId="77777777" w:rsidR="003E0E8E" w:rsidRPr="00C05239" w:rsidRDefault="003E0E8E" w:rsidP="003E0E8E">
            <w:pPr>
              <w:jc w:val="center"/>
              <w:rPr>
                <w:rFonts w:ascii="Arial" w:hAnsi="Arial" w:cs="Arial"/>
                <w:sz w:val="24"/>
                <w:szCs w:val="24"/>
              </w:rPr>
            </w:pPr>
          </w:p>
          <w:p w14:paraId="5E4221DC"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0,5</w:t>
            </w:r>
          </w:p>
        </w:tc>
        <w:tc>
          <w:tcPr>
            <w:tcW w:w="1380" w:type="dxa"/>
          </w:tcPr>
          <w:p w14:paraId="2A19D67B" w14:textId="77777777" w:rsidR="003E0E8E" w:rsidRPr="00C05239" w:rsidRDefault="003E0E8E" w:rsidP="003E0E8E">
            <w:pPr>
              <w:jc w:val="center"/>
              <w:rPr>
                <w:rFonts w:ascii="Arial" w:hAnsi="Arial" w:cs="Arial"/>
                <w:sz w:val="24"/>
                <w:szCs w:val="24"/>
              </w:rPr>
            </w:pPr>
          </w:p>
          <w:p w14:paraId="3C45F33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0,7</w:t>
            </w:r>
          </w:p>
        </w:tc>
        <w:tc>
          <w:tcPr>
            <w:tcW w:w="1381" w:type="dxa"/>
          </w:tcPr>
          <w:p w14:paraId="628F75B7" w14:textId="77777777" w:rsidR="003E0E8E" w:rsidRPr="00C05239" w:rsidRDefault="003E0E8E" w:rsidP="003E0E8E">
            <w:pPr>
              <w:jc w:val="center"/>
              <w:rPr>
                <w:rFonts w:ascii="Arial" w:hAnsi="Arial" w:cs="Arial"/>
                <w:sz w:val="24"/>
                <w:szCs w:val="24"/>
              </w:rPr>
            </w:pPr>
          </w:p>
          <w:p w14:paraId="34A3E24B"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0,9</w:t>
            </w:r>
          </w:p>
        </w:tc>
        <w:tc>
          <w:tcPr>
            <w:tcW w:w="1381" w:type="dxa"/>
          </w:tcPr>
          <w:p w14:paraId="0E2D37E8" w14:textId="77777777" w:rsidR="003E0E8E" w:rsidRPr="00C05239" w:rsidRDefault="003E0E8E" w:rsidP="003E0E8E">
            <w:pPr>
              <w:rPr>
                <w:rFonts w:ascii="Arial" w:hAnsi="Arial" w:cs="Arial"/>
                <w:sz w:val="24"/>
                <w:szCs w:val="24"/>
              </w:rPr>
            </w:pPr>
          </w:p>
        </w:tc>
      </w:tr>
      <w:tr w:rsidR="003E0E8E" w:rsidRPr="00A01B4D" w14:paraId="440B184F" w14:textId="77777777" w:rsidTr="001B3D56">
        <w:tc>
          <w:tcPr>
            <w:tcW w:w="2058" w:type="dxa"/>
          </w:tcPr>
          <w:p w14:paraId="14FEF933" w14:textId="2F7D4FB1" w:rsidR="003E0E8E" w:rsidRPr="00C05239" w:rsidRDefault="003E0E8E" w:rsidP="003E0E8E">
            <w:pPr>
              <w:rPr>
                <w:rFonts w:ascii="Arial" w:hAnsi="Arial" w:cs="Arial"/>
                <w:sz w:val="24"/>
                <w:szCs w:val="24"/>
              </w:rPr>
            </w:pPr>
            <w:r w:rsidRPr="00C05239">
              <w:rPr>
                <w:rFonts w:ascii="Arial" w:hAnsi="Arial" w:cs="Arial"/>
                <w:sz w:val="24"/>
                <w:szCs w:val="24"/>
              </w:rPr>
              <w:t>Uspostavljen sustav e</w:t>
            </w:r>
            <w:r w:rsidR="001B3D56">
              <w:rPr>
                <w:rFonts w:ascii="Arial" w:hAnsi="Arial" w:cs="Arial"/>
                <w:sz w:val="24"/>
                <w:szCs w:val="24"/>
              </w:rPr>
              <w:t>-</w:t>
            </w:r>
            <w:r w:rsidRPr="00C05239">
              <w:rPr>
                <w:rFonts w:ascii="Arial" w:hAnsi="Arial" w:cs="Arial"/>
                <w:sz w:val="24"/>
                <w:szCs w:val="24"/>
              </w:rPr>
              <w:t>Smjernica i integracija s postojećim sustavom</w:t>
            </w:r>
          </w:p>
        </w:tc>
        <w:tc>
          <w:tcPr>
            <w:tcW w:w="1482" w:type="dxa"/>
          </w:tcPr>
          <w:p w14:paraId="14AAE37C" w14:textId="77777777" w:rsidR="003E0E8E" w:rsidRPr="00C05239" w:rsidRDefault="003E0E8E" w:rsidP="003E0E8E">
            <w:pPr>
              <w:jc w:val="center"/>
              <w:rPr>
                <w:rFonts w:ascii="Arial" w:hAnsi="Arial" w:cs="Arial"/>
                <w:sz w:val="24"/>
                <w:szCs w:val="24"/>
              </w:rPr>
            </w:pPr>
          </w:p>
          <w:p w14:paraId="7AE5CA3C"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5C8C56DB" w14:textId="77777777" w:rsidR="003E0E8E" w:rsidRPr="00C05239" w:rsidRDefault="003E0E8E" w:rsidP="003E0E8E">
            <w:pPr>
              <w:jc w:val="center"/>
              <w:rPr>
                <w:rFonts w:ascii="Arial" w:hAnsi="Arial" w:cs="Arial"/>
                <w:sz w:val="24"/>
                <w:szCs w:val="24"/>
              </w:rPr>
            </w:pPr>
          </w:p>
          <w:p w14:paraId="0EED0187"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35605616" w14:textId="77777777" w:rsidR="003E0E8E" w:rsidRPr="00C05239" w:rsidRDefault="003E0E8E" w:rsidP="003E0E8E">
            <w:pPr>
              <w:jc w:val="center"/>
              <w:rPr>
                <w:rFonts w:ascii="Arial" w:hAnsi="Arial" w:cs="Arial"/>
                <w:sz w:val="24"/>
                <w:szCs w:val="24"/>
              </w:rPr>
            </w:pPr>
          </w:p>
          <w:p w14:paraId="4BD34CC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1</w:t>
            </w:r>
          </w:p>
        </w:tc>
        <w:tc>
          <w:tcPr>
            <w:tcW w:w="1381" w:type="dxa"/>
          </w:tcPr>
          <w:p w14:paraId="04345BE3" w14:textId="77777777" w:rsidR="003E0E8E" w:rsidRPr="00C05239" w:rsidRDefault="003E0E8E" w:rsidP="003E0E8E">
            <w:pPr>
              <w:jc w:val="center"/>
              <w:rPr>
                <w:rFonts w:ascii="Arial" w:hAnsi="Arial" w:cs="Arial"/>
                <w:sz w:val="24"/>
                <w:szCs w:val="24"/>
              </w:rPr>
            </w:pPr>
          </w:p>
        </w:tc>
        <w:tc>
          <w:tcPr>
            <w:tcW w:w="1381" w:type="dxa"/>
          </w:tcPr>
          <w:p w14:paraId="67B5C9C9" w14:textId="77777777" w:rsidR="003E0E8E" w:rsidRPr="00C05239" w:rsidRDefault="003E0E8E" w:rsidP="003E0E8E">
            <w:pPr>
              <w:jc w:val="center"/>
              <w:rPr>
                <w:rFonts w:ascii="Arial" w:hAnsi="Arial" w:cs="Arial"/>
                <w:sz w:val="24"/>
                <w:szCs w:val="24"/>
              </w:rPr>
            </w:pPr>
          </w:p>
        </w:tc>
      </w:tr>
      <w:tr w:rsidR="003E0E8E" w:rsidRPr="00A01B4D" w14:paraId="336EB879" w14:textId="77777777" w:rsidTr="001B3D56">
        <w:tc>
          <w:tcPr>
            <w:tcW w:w="2058" w:type="dxa"/>
          </w:tcPr>
          <w:p w14:paraId="6F6072A0" w14:textId="77777777" w:rsidR="003E0E8E" w:rsidRPr="00C05239" w:rsidRDefault="003E0E8E" w:rsidP="003E0E8E">
            <w:pPr>
              <w:rPr>
                <w:rFonts w:ascii="Arial" w:hAnsi="Arial" w:cs="Arial"/>
                <w:sz w:val="24"/>
                <w:szCs w:val="24"/>
              </w:rPr>
            </w:pPr>
            <w:r w:rsidRPr="00C05239">
              <w:rPr>
                <w:rFonts w:ascii="Arial" w:hAnsi="Arial" w:cs="Arial"/>
                <w:sz w:val="24"/>
                <w:szCs w:val="24"/>
              </w:rPr>
              <w:t>Broj obrađenih pacijenata (%)</w:t>
            </w:r>
          </w:p>
        </w:tc>
        <w:tc>
          <w:tcPr>
            <w:tcW w:w="1482" w:type="dxa"/>
          </w:tcPr>
          <w:p w14:paraId="621A62C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294B5F0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0,02</w:t>
            </w:r>
          </w:p>
        </w:tc>
        <w:tc>
          <w:tcPr>
            <w:tcW w:w="1380" w:type="dxa"/>
          </w:tcPr>
          <w:p w14:paraId="4B8A66DD"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0,05</w:t>
            </w:r>
          </w:p>
        </w:tc>
        <w:tc>
          <w:tcPr>
            <w:tcW w:w="1381" w:type="dxa"/>
          </w:tcPr>
          <w:p w14:paraId="179910C4"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0,08</w:t>
            </w:r>
          </w:p>
        </w:tc>
        <w:tc>
          <w:tcPr>
            <w:tcW w:w="1381" w:type="dxa"/>
          </w:tcPr>
          <w:p w14:paraId="6624F8E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0,1</w:t>
            </w:r>
          </w:p>
        </w:tc>
      </w:tr>
      <w:tr w:rsidR="003E0E8E" w:rsidRPr="00A01B4D" w14:paraId="6EC4BDCE" w14:textId="77777777" w:rsidTr="001B3D56">
        <w:tc>
          <w:tcPr>
            <w:tcW w:w="2058" w:type="dxa"/>
          </w:tcPr>
          <w:p w14:paraId="39A7D705" w14:textId="77777777" w:rsidR="003E0E8E" w:rsidRPr="00C05239" w:rsidRDefault="003E0E8E" w:rsidP="002B0AEA">
            <w:pPr>
              <w:rPr>
                <w:rFonts w:ascii="Arial" w:hAnsi="Arial" w:cs="Arial"/>
                <w:sz w:val="24"/>
                <w:szCs w:val="24"/>
              </w:rPr>
            </w:pPr>
            <w:r w:rsidRPr="00C05239">
              <w:rPr>
                <w:rFonts w:ascii="Arial" w:hAnsi="Arial" w:cs="Arial"/>
                <w:sz w:val="24"/>
                <w:szCs w:val="24"/>
              </w:rPr>
              <w:lastRenderedPageBreak/>
              <w:t>Broj kategoriziranih bolnica</w:t>
            </w:r>
          </w:p>
        </w:tc>
        <w:tc>
          <w:tcPr>
            <w:tcW w:w="1482" w:type="dxa"/>
          </w:tcPr>
          <w:p w14:paraId="76F0A538"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0</w:t>
            </w:r>
          </w:p>
        </w:tc>
        <w:tc>
          <w:tcPr>
            <w:tcW w:w="1380" w:type="dxa"/>
          </w:tcPr>
          <w:p w14:paraId="08FF3D59"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30</w:t>
            </w:r>
          </w:p>
        </w:tc>
        <w:tc>
          <w:tcPr>
            <w:tcW w:w="1380" w:type="dxa"/>
          </w:tcPr>
          <w:p w14:paraId="42E1374E"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30</w:t>
            </w:r>
          </w:p>
        </w:tc>
        <w:tc>
          <w:tcPr>
            <w:tcW w:w="1381" w:type="dxa"/>
          </w:tcPr>
          <w:p w14:paraId="5513791C" w14:textId="77777777" w:rsidR="003E0E8E" w:rsidRPr="00C05239" w:rsidRDefault="003E0E8E" w:rsidP="002B0AEA">
            <w:pPr>
              <w:jc w:val="center"/>
              <w:rPr>
                <w:rFonts w:ascii="Arial" w:hAnsi="Arial" w:cs="Arial"/>
                <w:sz w:val="24"/>
                <w:szCs w:val="24"/>
              </w:rPr>
            </w:pPr>
          </w:p>
        </w:tc>
        <w:tc>
          <w:tcPr>
            <w:tcW w:w="1381" w:type="dxa"/>
          </w:tcPr>
          <w:p w14:paraId="671A15D7" w14:textId="77777777" w:rsidR="003E0E8E" w:rsidRPr="00C05239" w:rsidRDefault="003E0E8E" w:rsidP="002B0AEA">
            <w:pPr>
              <w:jc w:val="center"/>
              <w:rPr>
                <w:rFonts w:ascii="Arial" w:hAnsi="Arial" w:cs="Arial"/>
                <w:sz w:val="24"/>
                <w:szCs w:val="24"/>
              </w:rPr>
            </w:pPr>
          </w:p>
        </w:tc>
      </w:tr>
      <w:tr w:rsidR="002B0AEA" w:rsidRPr="00A01B4D" w14:paraId="2A92BE17" w14:textId="77777777" w:rsidTr="001B3D56">
        <w:tc>
          <w:tcPr>
            <w:tcW w:w="2058" w:type="dxa"/>
          </w:tcPr>
          <w:p w14:paraId="0CB28CD6" w14:textId="77777777" w:rsidR="002B0AEA" w:rsidRPr="00C05239" w:rsidRDefault="002B0AEA" w:rsidP="002B0AEA">
            <w:pPr>
              <w:rPr>
                <w:rFonts w:ascii="Arial" w:hAnsi="Arial" w:cs="Arial"/>
                <w:sz w:val="24"/>
                <w:szCs w:val="24"/>
              </w:rPr>
            </w:pPr>
            <w:r w:rsidRPr="00C05239">
              <w:rPr>
                <w:rFonts w:ascii="Arial" w:hAnsi="Arial" w:cs="Arial"/>
                <w:sz w:val="24"/>
                <w:szCs w:val="24"/>
              </w:rPr>
              <w:t>Broj centara izvrsnosti</w:t>
            </w:r>
          </w:p>
        </w:tc>
        <w:tc>
          <w:tcPr>
            <w:tcW w:w="1482" w:type="dxa"/>
          </w:tcPr>
          <w:p w14:paraId="38D1B11A"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5F841799"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698A2AA9"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4</w:t>
            </w:r>
          </w:p>
        </w:tc>
        <w:tc>
          <w:tcPr>
            <w:tcW w:w="1381" w:type="dxa"/>
          </w:tcPr>
          <w:p w14:paraId="74938CAD"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6</w:t>
            </w:r>
          </w:p>
        </w:tc>
        <w:tc>
          <w:tcPr>
            <w:tcW w:w="1381" w:type="dxa"/>
          </w:tcPr>
          <w:p w14:paraId="5B88CFA4" w14:textId="77777777" w:rsidR="002B0AEA" w:rsidRPr="00C05239" w:rsidRDefault="002B0AEA" w:rsidP="002B0AEA">
            <w:pPr>
              <w:rPr>
                <w:rFonts w:ascii="Arial" w:hAnsi="Arial" w:cs="Arial"/>
                <w:sz w:val="24"/>
                <w:szCs w:val="24"/>
              </w:rPr>
            </w:pPr>
          </w:p>
        </w:tc>
      </w:tr>
      <w:tr w:rsidR="002B0AEA" w:rsidRPr="00A01B4D" w14:paraId="365AD0BB" w14:textId="77777777" w:rsidTr="001B3D56">
        <w:tc>
          <w:tcPr>
            <w:tcW w:w="2058" w:type="dxa"/>
          </w:tcPr>
          <w:p w14:paraId="5A934754" w14:textId="4123664F" w:rsidR="002B0AEA" w:rsidRPr="0095180E" w:rsidRDefault="00E62DC6" w:rsidP="002B0AEA">
            <w:pPr>
              <w:rPr>
                <w:rFonts w:ascii="Arial" w:hAnsi="Arial" w:cs="Arial"/>
                <w:strike/>
                <w:sz w:val="24"/>
                <w:szCs w:val="24"/>
              </w:rPr>
            </w:pPr>
            <w:r w:rsidRPr="00E62DC6">
              <w:rPr>
                <w:rFonts w:ascii="Arial" w:hAnsi="Arial" w:cs="Arial"/>
                <w:sz w:val="24"/>
                <w:szCs w:val="24"/>
              </w:rPr>
              <w:t>Konferencije</w:t>
            </w:r>
            <w:r>
              <w:rPr>
                <w:rFonts w:ascii="Arial" w:hAnsi="Arial" w:cs="Arial"/>
                <w:sz w:val="24"/>
                <w:szCs w:val="24"/>
              </w:rPr>
              <w:t xml:space="preserve"> i stručni skupovi, izdane brošure o pružateljima usluga zdravstvenog turizma</w:t>
            </w:r>
          </w:p>
        </w:tc>
        <w:tc>
          <w:tcPr>
            <w:tcW w:w="1482" w:type="dxa"/>
          </w:tcPr>
          <w:p w14:paraId="5F244C96" w14:textId="77777777" w:rsidR="002B0AEA" w:rsidRPr="00C05239" w:rsidRDefault="002B0AEA" w:rsidP="002B0AEA">
            <w:pPr>
              <w:jc w:val="center"/>
              <w:rPr>
                <w:rFonts w:ascii="Arial" w:hAnsi="Arial" w:cs="Arial"/>
                <w:sz w:val="24"/>
                <w:szCs w:val="24"/>
              </w:rPr>
            </w:pPr>
          </w:p>
          <w:p w14:paraId="0E9B05FD" w14:textId="77777777" w:rsidR="002B0AEA" w:rsidRPr="00C05239" w:rsidRDefault="002B0AEA" w:rsidP="002B0AEA">
            <w:pPr>
              <w:jc w:val="center"/>
              <w:rPr>
                <w:rFonts w:ascii="Arial" w:hAnsi="Arial" w:cs="Arial"/>
                <w:sz w:val="24"/>
                <w:szCs w:val="24"/>
              </w:rPr>
            </w:pPr>
          </w:p>
          <w:p w14:paraId="6C41792C"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26D28B04" w14:textId="77777777" w:rsidR="002B0AEA" w:rsidRPr="00C05239" w:rsidRDefault="002B0AEA" w:rsidP="002B0AEA">
            <w:pPr>
              <w:jc w:val="center"/>
              <w:rPr>
                <w:rFonts w:ascii="Arial" w:hAnsi="Arial" w:cs="Arial"/>
                <w:sz w:val="24"/>
                <w:szCs w:val="24"/>
              </w:rPr>
            </w:pPr>
          </w:p>
          <w:p w14:paraId="762BE002" w14:textId="77777777" w:rsidR="002B0AEA" w:rsidRPr="00C05239" w:rsidRDefault="002B0AEA" w:rsidP="002B0AEA">
            <w:pPr>
              <w:jc w:val="center"/>
              <w:rPr>
                <w:rFonts w:ascii="Arial" w:hAnsi="Arial" w:cs="Arial"/>
                <w:sz w:val="24"/>
                <w:szCs w:val="24"/>
              </w:rPr>
            </w:pPr>
          </w:p>
          <w:p w14:paraId="0C3D987A" w14:textId="792FE4A7" w:rsidR="00E62DC6" w:rsidRPr="00E62DC6" w:rsidRDefault="00E62DC6" w:rsidP="002B0AEA">
            <w:pPr>
              <w:jc w:val="center"/>
              <w:rPr>
                <w:rFonts w:ascii="Arial" w:hAnsi="Arial" w:cs="Arial"/>
                <w:sz w:val="24"/>
                <w:szCs w:val="24"/>
              </w:rPr>
            </w:pPr>
            <w:r w:rsidRPr="00E62DC6">
              <w:rPr>
                <w:rFonts w:ascii="Arial" w:hAnsi="Arial" w:cs="Arial"/>
                <w:sz w:val="24"/>
                <w:szCs w:val="24"/>
              </w:rPr>
              <w:t>8</w:t>
            </w:r>
          </w:p>
        </w:tc>
        <w:tc>
          <w:tcPr>
            <w:tcW w:w="1380" w:type="dxa"/>
          </w:tcPr>
          <w:p w14:paraId="320F3B97" w14:textId="77777777" w:rsidR="002B0AEA" w:rsidRPr="00C05239" w:rsidRDefault="002B0AEA" w:rsidP="002B0AEA">
            <w:pPr>
              <w:jc w:val="center"/>
              <w:rPr>
                <w:rFonts w:ascii="Arial" w:hAnsi="Arial" w:cs="Arial"/>
                <w:sz w:val="24"/>
                <w:szCs w:val="24"/>
              </w:rPr>
            </w:pPr>
          </w:p>
          <w:p w14:paraId="0D6DDD56" w14:textId="77777777" w:rsidR="002B0AEA" w:rsidRPr="00C05239" w:rsidRDefault="002B0AEA" w:rsidP="002B0AEA">
            <w:pPr>
              <w:jc w:val="center"/>
              <w:rPr>
                <w:rFonts w:ascii="Arial" w:hAnsi="Arial" w:cs="Arial"/>
                <w:sz w:val="24"/>
                <w:szCs w:val="24"/>
              </w:rPr>
            </w:pPr>
          </w:p>
          <w:p w14:paraId="4AD0D8AD" w14:textId="2A856430" w:rsidR="00F95426" w:rsidRPr="00F95426" w:rsidRDefault="00F95426" w:rsidP="002B0AEA">
            <w:pPr>
              <w:jc w:val="center"/>
              <w:rPr>
                <w:rFonts w:ascii="Arial" w:hAnsi="Arial" w:cs="Arial"/>
                <w:sz w:val="24"/>
                <w:szCs w:val="24"/>
              </w:rPr>
            </w:pPr>
            <w:r w:rsidRPr="00F95426">
              <w:rPr>
                <w:rFonts w:ascii="Arial" w:hAnsi="Arial" w:cs="Arial"/>
                <w:sz w:val="24"/>
                <w:szCs w:val="24"/>
              </w:rPr>
              <w:t>10</w:t>
            </w:r>
          </w:p>
        </w:tc>
        <w:tc>
          <w:tcPr>
            <w:tcW w:w="1381" w:type="dxa"/>
          </w:tcPr>
          <w:p w14:paraId="491533AC" w14:textId="77777777" w:rsidR="002B0AEA" w:rsidRPr="00C05239" w:rsidRDefault="002B0AEA" w:rsidP="002B0AEA">
            <w:pPr>
              <w:jc w:val="center"/>
              <w:rPr>
                <w:rFonts w:ascii="Arial" w:hAnsi="Arial" w:cs="Arial"/>
                <w:sz w:val="24"/>
                <w:szCs w:val="24"/>
              </w:rPr>
            </w:pPr>
          </w:p>
          <w:p w14:paraId="4D6C2A9F" w14:textId="77777777" w:rsidR="002B0AEA" w:rsidRPr="00C05239" w:rsidRDefault="002B0AEA" w:rsidP="002B0AEA">
            <w:pPr>
              <w:jc w:val="center"/>
              <w:rPr>
                <w:rFonts w:ascii="Arial" w:hAnsi="Arial" w:cs="Arial"/>
                <w:sz w:val="24"/>
                <w:szCs w:val="24"/>
              </w:rPr>
            </w:pPr>
          </w:p>
          <w:p w14:paraId="49ABE722" w14:textId="48263B54" w:rsidR="00F95426" w:rsidRPr="0095180E" w:rsidRDefault="00F95426" w:rsidP="002B0AEA">
            <w:pPr>
              <w:jc w:val="center"/>
              <w:rPr>
                <w:rFonts w:ascii="Arial" w:hAnsi="Arial" w:cs="Arial"/>
                <w:strike/>
                <w:sz w:val="24"/>
                <w:szCs w:val="24"/>
              </w:rPr>
            </w:pPr>
            <w:r w:rsidRPr="00F95426">
              <w:rPr>
                <w:rFonts w:ascii="Arial" w:hAnsi="Arial" w:cs="Arial"/>
                <w:strike/>
                <w:sz w:val="24"/>
                <w:szCs w:val="24"/>
              </w:rPr>
              <w:t>4</w:t>
            </w:r>
          </w:p>
        </w:tc>
        <w:tc>
          <w:tcPr>
            <w:tcW w:w="1381" w:type="dxa"/>
          </w:tcPr>
          <w:p w14:paraId="62CEE73B" w14:textId="77777777" w:rsidR="002B0AEA" w:rsidRPr="00C05239" w:rsidRDefault="002B0AEA" w:rsidP="002B0AEA">
            <w:pPr>
              <w:jc w:val="center"/>
              <w:rPr>
                <w:rFonts w:ascii="Arial" w:hAnsi="Arial" w:cs="Arial"/>
                <w:sz w:val="24"/>
                <w:szCs w:val="24"/>
              </w:rPr>
            </w:pPr>
          </w:p>
          <w:p w14:paraId="3689A125" w14:textId="77777777" w:rsidR="002B0AEA" w:rsidRPr="00C05239" w:rsidRDefault="002B0AEA" w:rsidP="002B0AEA">
            <w:pPr>
              <w:jc w:val="center"/>
              <w:rPr>
                <w:rFonts w:ascii="Arial" w:hAnsi="Arial" w:cs="Arial"/>
                <w:sz w:val="24"/>
                <w:szCs w:val="24"/>
              </w:rPr>
            </w:pPr>
          </w:p>
          <w:p w14:paraId="58F7D2B2" w14:textId="7B6DCE2C" w:rsidR="00F95426" w:rsidRPr="00F95426" w:rsidRDefault="00F95426" w:rsidP="002B0AEA">
            <w:pPr>
              <w:jc w:val="center"/>
              <w:rPr>
                <w:rFonts w:ascii="Arial" w:hAnsi="Arial" w:cs="Arial"/>
                <w:sz w:val="24"/>
                <w:szCs w:val="24"/>
              </w:rPr>
            </w:pPr>
            <w:r w:rsidRPr="00F95426">
              <w:rPr>
                <w:rFonts w:ascii="Arial" w:hAnsi="Arial" w:cs="Arial"/>
                <w:sz w:val="24"/>
                <w:szCs w:val="24"/>
              </w:rPr>
              <w:t>6</w:t>
            </w:r>
          </w:p>
        </w:tc>
      </w:tr>
      <w:tr w:rsidR="002B0AEA" w:rsidRPr="00A01B4D" w14:paraId="11802229" w14:textId="77777777" w:rsidTr="001B3D56">
        <w:tc>
          <w:tcPr>
            <w:tcW w:w="2058" w:type="dxa"/>
          </w:tcPr>
          <w:p w14:paraId="55065625" w14:textId="49C9F7BF" w:rsidR="002B0AEA" w:rsidRPr="0095180E" w:rsidRDefault="00F95426" w:rsidP="00F95426">
            <w:pPr>
              <w:rPr>
                <w:rFonts w:ascii="Arial" w:hAnsi="Arial" w:cs="Arial"/>
                <w:strike/>
                <w:sz w:val="24"/>
                <w:szCs w:val="24"/>
              </w:rPr>
            </w:pPr>
            <w:r w:rsidRPr="00F95426">
              <w:rPr>
                <w:rFonts w:ascii="Arial" w:hAnsi="Arial" w:cs="Arial"/>
                <w:sz w:val="24"/>
                <w:szCs w:val="24"/>
              </w:rPr>
              <w:t>Sufinanciranje</w:t>
            </w:r>
            <w:r>
              <w:rPr>
                <w:rFonts w:ascii="Arial" w:hAnsi="Arial" w:cs="Arial"/>
                <w:strike/>
                <w:color w:val="C00000"/>
                <w:sz w:val="24"/>
                <w:szCs w:val="24"/>
              </w:rPr>
              <w:t xml:space="preserve"> </w:t>
            </w:r>
            <w:r w:rsidRPr="00F95426">
              <w:rPr>
                <w:rFonts w:ascii="Arial" w:hAnsi="Arial" w:cs="Arial"/>
                <w:sz w:val="24"/>
                <w:szCs w:val="24"/>
              </w:rPr>
              <w:t xml:space="preserve"> nabav</w:t>
            </w:r>
            <w:r>
              <w:rPr>
                <w:rFonts w:ascii="Arial" w:hAnsi="Arial" w:cs="Arial"/>
                <w:sz w:val="24"/>
                <w:szCs w:val="24"/>
              </w:rPr>
              <w:t>e</w:t>
            </w:r>
            <w:r w:rsidRPr="00F95426">
              <w:rPr>
                <w:rFonts w:ascii="Arial" w:hAnsi="Arial" w:cs="Arial"/>
                <w:sz w:val="24"/>
                <w:szCs w:val="24"/>
              </w:rPr>
              <w:t xml:space="preserve"> medicinsko-tehničke opreme za pružatelje usluga zdravstvenog turizma</w:t>
            </w:r>
          </w:p>
        </w:tc>
        <w:tc>
          <w:tcPr>
            <w:tcW w:w="1482" w:type="dxa"/>
          </w:tcPr>
          <w:p w14:paraId="6F23BCD4" w14:textId="77777777" w:rsidR="002B0AEA" w:rsidRPr="00C05239" w:rsidRDefault="002B0AEA" w:rsidP="002B0AEA">
            <w:pPr>
              <w:jc w:val="center"/>
              <w:rPr>
                <w:rFonts w:ascii="Arial" w:hAnsi="Arial" w:cs="Arial"/>
                <w:sz w:val="24"/>
                <w:szCs w:val="24"/>
              </w:rPr>
            </w:pPr>
          </w:p>
          <w:p w14:paraId="491006BA" w14:textId="77777777" w:rsidR="002B0AEA" w:rsidRPr="00C05239" w:rsidRDefault="002B0AEA" w:rsidP="002B0AEA">
            <w:pPr>
              <w:jc w:val="center"/>
              <w:rPr>
                <w:rFonts w:ascii="Arial" w:hAnsi="Arial" w:cs="Arial"/>
                <w:sz w:val="24"/>
                <w:szCs w:val="24"/>
              </w:rPr>
            </w:pPr>
          </w:p>
          <w:p w14:paraId="06DEF533" w14:textId="77777777" w:rsidR="002B0AEA" w:rsidRPr="00C05239" w:rsidRDefault="002B0AEA" w:rsidP="002B0AEA">
            <w:pPr>
              <w:jc w:val="center"/>
              <w:rPr>
                <w:rFonts w:ascii="Arial" w:hAnsi="Arial" w:cs="Arial"/>
                <w:sz w:val="24"/>
                <w:szCs w:val="24"/>
              </w:rPr>
            </w:pPr>
          </w:p>
          <w:p w14:paraId="32716106"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42A3DF33" w14:textId="77777777" w:rsidR="002B0AEA" w:rsidRPr="00E62DC6" w:rsidRDefault="002B0AEA" w:rsidP="002B0AEA">
            <w:pPr>
              <w:jc w:val="center"/>
              <w:rPr>
                <w:rFonts w:ascii="Arial" w:hAnsi="Arial" w:cs="Arial"/>
                <w:color w:val="FF0000"/>
                <w:sz w:val="24"/>
                <w:szCs w:val="24"/>
              </w:rPr>
            </w:pPr>
          </w:p>
          <w:p w14:paraId="23B66DF6" w14:textId="77777777" w:rsidR="002B0AEA" w:rsidRPr="00E62DC6" w:rsidRDefault="002B0AEA" w:rsidP="002B0AEA">
            <w:pPr>
              <w:jc w:val="center"/>
              <w:rPr>
                <w:rFonts w:ascii="Arial" w:hAnsi="Arial" w:cs="Arial"/>
                <w:color w:val="FF0000"/>
                <w:sz w:val="24"/>
                <w:szCs w:val="24"/>
              </w:rPr>
            </w:pPr>
          </w:p>
          <w:p w14:paraId="28A54651" w14:textId="77777777" w:rsidR="002B0AEA" w:rsidRPr="00E62DC6" w:rsidRDefault="002B0AEA" w:rsidP="002B0AEA">
            <w:pPr>
              <w:jc w:val="center"/>
              <w:rPr>
                <w:rFonts w:ascii="Arial" w:hAnsi="Arial" w:cs="Arial"/>
                <w:color w:val="FF0000"/>
                <w:sz w:val="24"/>
                <w:szCs w:val="24"/>
              </w:rPr>
            </w:pPr>
          </w:p>
          <w:p w14:paraId="678763FF" w14:textId="11FBDE93" w:rsidR="00F95426" w:rsidRPr="00F95426" w:rsidRDefault="00F95426" w:rsidP="002B0AEA">
            <w:pPr>
              <w:jc w:val="center"/>
              <w:rPr>
                <w:rFonts w:ascii="Arial" w:hAnsi="Arial" w:cs="Arial"/>
                <w:color w:val="FF0000"/>
                <w:sz w:val="24"/>
                <w:szCs w:val="24"/>
              </w:rPr>
            </w:pPr>
            <w:r w:rsidRPr="00F95426">
              <w:rPr>
                <w:rFonts w:ascii="Arial" w:hAnsi="Arial" w:cs="Arial"/>
                <w:sz w:val="24"/>
                <w:szCs w:val="24"/>
              </w:rPr>
              <w:t>70%</w:t>
            </w:r>
          </w:p>
        </w:tc>
        <w:tc>
          <w:tcPr>
            <w:tcW w:w="1380" w:type="dxa"/>
          </w:tcPr>
          <w:p w14:paraId="50140DEB" w14:textId="77777777" w:rsidR="002B0AEA" w:rsidRPr="00E62DC6" w:rsidRDefault="002B0AEA" w:rsidP="002B0AEA">
            <w:pPr>
              <w:jc w:val="center"/>
              <w:rPr>
                <w:rFonts w:ascii="Arial" w:hAnsi="Arial" w:cs="Arial"/>
                <w:color w:val="FF0000"/>
                <w:sz w:val="24"/>
                <w:szCs w:val="24"/>
              </w:rPr>
            </w:pPr>
          </w:p>
          <w:p w14:paraId="2C66D9DF" w14:textId="77777777" w:rsidR="002B0AEA" w:rsidRPr="00E62DC6" w:rsidRDefault="002B0AEA" w:rsidP="002B0AEA">
            <w:pPr>
              <w:jc w:val="center"/>
              <w:rPr>
                <w:rFonts w:ascii="Arial" w:hAnsi="Arial" w:cs="Arial"/>
                <w:color w:val="FF0000"/>
                <w:sz w:val="24"/>
                <w:szCs w:val="24"/>
              </w:rPr>
            </w:pPr>
          </w:p>
          <w:p w14:paraId="00C11044" w14:textId="77777777" w:rsidR="002B0AEA" w:rsidRPr="00E62DC6" w:rsidRDefault="002B0AEA" w:rsidP="002B0AEA">
            <w:pPr>
              <w:jc w:val="center"/>
              <w:rPr>
                <w:rFonts w:ascii="Arial" w:hAnsi="Arial" w:cs="Arial"/>
                <w:color w:val="FF0000"/>
                <w:sz w:val="24"/>
                <w:szCs w:val="24"/>
              </w:rPr>
            </w:pPr>
          </w:p>
          <w:p w14:paraId="0999A26D" w14:textId="2A903237" w:rsidR="00F95426" w:rsidRPr="00F95426" w:rsidRDefault="00F95426" w:rsidP="002B0AEA">
            <w:pPr>
              <w:jc w:val="center"/>
              <w:rPr>
                <w:rFonts w:ascii="Arial" w:hAnsi="Arial" w:cs="Arial"/>
                <w:color w:val="FF0000"/>
                <w:sz w:val="24"/>
                <w:szCs w:val="24"/>
              </w:rPr>
            </w:pPr>
            <w:r w:rsidRPr="00F95426">
              <w:rPr>
                <w:rFonts w:ascii="Arial" w:hAnsi="Arial" w:cs="Arial"/>
                <w:sz w:val="24"/>
                <w:szCs w:val="24"/>
              </w:rPr>
              <w:t>70%</w:t>
            </w:r>
          </w:p>
        </w:tc>
        <w:tc>
          <w:tcPr>
            <w:tcW w:w="1381" w:type="dxa"/>
          </w:tcPr>
          <w:p w14:paraId="65F8D908" w14:textId="77777777" w:rsidR="002B0AEA" w:rsidRPr="00E62DC6" w:rsidRDefault="002B0AEA" w:rsidP="002B0AEA">
            <w:pPr>
              <w:jc w:val="center"/>
              <w:rPr>
                <w:rFonts w:ascii="Arial" w:hAnsi="Arial" w:cs="Arial"/>
                <w:color w:val="FF0000"/>
                <w:sz w:val="24"/>
                <w:szCs w:val="24"/>
              </w:rPr>
            </w:pPr>
          </w:p>
          <w:p w14:paraId="16AAFE68" w14:textId="77777777" w:rsidR="002B0AEA" w:rsidRPr="00E62DC6" w:rsidRDefault="002B0AEA" w:rsidP="002B0AEA">
            <w:pPr>
              <w:jc w:val="center"/>
              <w:rPr>
                <w:rFonts w:ascii="Arial" w:hAnsi="Arial" w:cs="Arial"/>
                <w:color w:val="FF0000"/>
                <w:sz w:val="24"/>
                <w:szCs w:val="24"/>
              </w:rPr>
            </w:pPr>
          </w:p>
          <w:p w14:paraId="38EEAC8E" w14:textId="77777777" w:rsidR="002B0AEA" w:rsidRPr="00E62DC6" w:rsidRDefault="002B0AEA" w:rsidP="002B0AEA">
            <w:pPr>
              <w:jc w:val="center"/>
              <w:rPr>
                <w:rFonts w:ascii="Arial" w:hAnsi="Arial" w:cs="Arial"/>
                <w:color w:val="FF0000"/>
                <w:sz w:val="24"/>
                <w:szCs w:val="24"/>
              </w:rPr>
            </w:pPr>
          </w:p>
          <w:p w14:paraId="375E9615" w14:textId="1B48280D" w:rsidR="00F95426" w:rsidRPr="00F95426" w:rsidRDefault="00F95426" w:rsidP="002B0AEA">
            <w:pPr>
              <w:jc w:val="center"/>
              <w:rPr>
                <w:rFonts w:ascii="Arial" w:hAnsi="Arial" w:cs="Arial"/>
                <w:color w:val="FF0000"/>
                <w:sz w:val="24"/>
                <w:szCs w:val="24"/>
              </w:rPr>
            </w:pPr>
            <w:r w:rsidRPr="00F95426">
              <w:rPr>
                <w:rFonts w:ascii="Arial" w:hAnsi="Arial" w:cs="Arial"/>
                <w:sz w:val="24"/>
                <w:szCs w:val="24"/>
              </w:rPr>
              <w:t>70%</w:t>
            </w:r>
          </w:p>
        </w:tc>
        <w:tc>
          <w:tcPr>
            <w:tcW w:w="1381" w:type="dxa"/>
          </w:tcPr>
          <w:p w14:paraId="42B07CF2" w14:textId="77777777" w:rsidR="002B0AEA" w:rsidRPr="00E62DC6" w:rsidRDefault="002B0AEA" w:rsidP="002B0AEA">
            <w:pPr>
              <w:jc w:val="center"/>
              <w:rPr>
                <w:rFonts w:ascii="Arial" w:hAnsi="Arial" w:cs="Arial"/>
                <w:color w:val="FF0000"/>
                <w:sz w:val="24"/>
                <w:szCs w:val="24"/>
              </w:rPr>
            </w:pPr>
          </w:p>
          <w:p w14:paraId="07B6172D" w14:textId="77777777" w:rsidR="002B0AEA" w:rsidRPr="00E62DC6" w:rsidRDefault="002B0AEA" w:rsidP="002B0AEA">
            <w:pPr>
              <w:jc w:val="center"/>
              <w:rPr>
                <w:rFonts w:ascii="Arial" w:hAnsi="Arial" w:cs="Arial"/>
                <w:color w:val="FF0000"/>
                <w:sz w:val="24"/>
                <w:szCs w:val="24"/>
              </w:rPr>
            </w:pPr>
          </w:p>
          <w:p w14:paraId="6FA3C2DB" w14:textId="77777777" w:rsidR="002B0AEA" w:rsidRPr="00E62DC6" w:rsidRDefault="002B0AEA" w:rsidP="002B0AEA">
            <w:pPr>
              <w:jc w:val="center"/>
              <w:rPr>
                <w:rFonts w:ascii="Arial" w:hAnsi="Arial" w:cs="Arial"/>
                <w:color w:val="FF0000"/>
                <w:sz w:val="24"/>
                <w:szCs w:val="24"/>
              </w:rPr>
            </w:pPr>
          </w:p>
          <w:p w14:paraId="78773D85" w14:textId="77DAE30A" w:rsidR="00F95426" w:rsidRPr="00F95426" w:rsidRDefault="00F95426" w:rsidP="002B0AEA">
            <w:pPr>
              <w:jc w:val="center"/>
              <w:rPr>
                <w:rFonts w:ascii="Arial" w:hAnsi="Arial" w:cs="Arial"/>
                <w:color w:val="FF0000"/>
                <w:sz w:val="24"/>
                <w:szCs w:val="24"/>
              </w:rPr>
            </w:pPr>
            <w:r w:rsidRPr="00F95426">
              <w:rPr>
                <w:rFonts w:ascii="Arial" w:hAnsi="Arial" w:cs="Arial"/>
                <w:sz w:val="24"/>
                <w:szCs w:val="24"/>
              </w:rPr>
              <w:t>70%</w:t>
            </w:r>
          </w:p>
        </w:tc>
      </w:tr>
    </w:tbl>
    <w:p w14:paraId="7BAB48B2" w14:textId="77777777" w:rsidR="0066479A" w:rsidRPr="00A01B4D" w:rsidRDefault="0066479A" w:rsidP="00392AD6">
      <w:pPr>
        <w:spacing w:line="360" w:lineRule="auto"/>
        <w:jc w:val="both"/>
        <w:rPr>
          <w:rFonts w:ascii="Arial" w:hAnsi="Arial" w:cs="Arial"/>
          <w:sz w:val="24"/>
          <w:szCs w:val="24"/>
        </w:rPr>
      </w:pPr>
    </w:p>
    <w:p w14:paraId="7510D1A4" w14:textId="77777777" w:rsidR="00B47702" w:rsidRPr="00A01B4D" w:rsidRDefault="00BC4FA6" w:rsidP="0066479A">
      <w:pPr>
        <w:pStyle w:val="Naslov2"/>
        <w:spacing w:line="360" w:lineRule="auto"/>
        <w:rPr>
          <w:rFonts w:ascii="Arial" w:hAnsi="Arial" w:cs="Arial"/>
          <w:i/>
          <w:color w:val="1F4E79" w:themeColor="accent1" w:themeShade="80"/>
          <w:sz w:val="24"/>
          <w:szCs w:val="24"/>
        </w:rPr>
      </w:pPr>
      <w:bookmarkStart w:id="26" w:name="_Toc59360810"/>
      <w:bookmarkStart w:id="27" w:name="_Toc61539236"/>
      <w:r w:rsidRPr="00A01B4D">
        <w:rPr>
          <w:rFonts w:ascii="Arial" w:hAnsi="Arial" w:cs="Arial"/>
          <w:b/>
          <w:color w:val="1F4E79" w:themeColor="accent1" w:themeShade="80"/>
          <w:sz w:val="24"/>
          <w:szCs w:val="24"/>
        </w:rPr>
        <w:t xml:space="preserve">Mjera 3. </w:t>
      </w:r>
      <w:r w:rsidRPr="00A01B4D">
        <w:rPr>
          <w:rFonts w:ascii="Arial" w:hAnsi="Arial" w:cs="Arial"/>
          <w:color w:val="1F4E79" w:themeColor="accent1" w:themeShade="80"/>
          <w:sz w:val="24"/>
          <w:szCs w:val="24"/>
        </w:rPr>
        <w:t>Unaprjeđenje sustava hitne medicinske pomoći</w:t>
      </w:r>
      <w:bookmarkEnd w:id="26"/>
      <w:bookmarkEnd w:id="27"/>
    </w:p>
    <w:p w14:paraId="21477FE2" w14:textId="77777777" w:rsidR="00970935" w:rsidRPr="00A01B4D" w:rsidRDefault="00970935" w:rsidP="00A61BA5">
      <w:pPr>
        <w:spacing w:line="360" w:lineRule="auto"/>
        <w:jc w:val="both"/>
        <w:rPr>
          <w:rFonts w:ascii="Arial" w:hAnsi="Arial" w:cs="Arial"/>
          <w:sz w:val="24"/>
          <w:szCs w:val="24"/>
        </w:rPr>
      </w:pPr>
    </w:p>
    <w:p w14:paraId="4F01CBF4"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Zbog potrebe za osiguranjem pravovremene odgovarajuće zdravstvene skrbi, aktivnosti na unapređenju sustava hitne medicinske službe od iznimnog su značenja, kao i odgovarajuće  specijalističko i stručno usavršavanje zdravstvenih radnika koji će zbrinjavati ozlijeđene i akutno oboljele osobe. Podizanje stručne osposobljenosti radnika za rad u djelatnosti hitne medicine provođenjem stručnih tečajeva ključno je za osiguranje kontinuiranosti kvalitete zdravstvene zaštite, ali i za razvijanje programa cjeloživotnog obrazovanja radnika koji rade u djelatnosti hitne medicine. </w:t>
      </w:r>
    </w:p>
    <w:p w14:paraId="12FA3B17"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cilju osiguranja spremnosti pružanja odgovarajuće skrbi u izvanrednim okolnostima, u slučaju velikih nesreća i katastrofa te ostalih mogućih zdravstvenih kriza nastavit će se aktivnosti vezane za edukaciju radnika bolničke i izvanbolničke hitne medicinske službe s ciljem savladavanja znanja i vještina potrebnih za učinkovito zbrinjavanje svih stradalih ili oboljelih osoba na području Republike Hrvatske. </w:t>
      </w:r>
    </w:p>
    <w:p w14:paraId="24B9A6F7"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Zbog osiguranja bolje i učinkovitije dostupnosti hitne medicinske usluge te rješavanja svih zadataka koji se očekuju od hitne medicinske službe, nastavit će se razvijati i unapređivati do sada uspostavljeni komunikacijski sustav poboljšanjem standardnih operativnih postupaka za komunikaciju unutar sustava hitne medicine za komunikaciju </w:t>
      </w:r>
      <w:r w:rsidRPr="00A01B4D">
        <w:rPr>
          <w:rFonts w:ascii="Arial" w:hAnsi="Arial" w:cs="Arial"/>
          <w:sz w:val="24"/>
          <w:szCs w:val="24"/>
        </w:rPr>
        <w:lastRenderedPageBreak/>
        <w:t xml:space="preserve">s relevantnim službama unutar zdravstvenog sustava te sa </w:t>
      </w:r>
      <w:proofErr w:type="spellStart"/>
      <w:r w:rsidRPr="00A01B4D">
        <w:rPr>
          <w:rFonts w:ascii="Arial" w:hAnsi="Arial" w:cs="Arial"/>
          <w:sz w:val="24"/>
          <w:szCs w:val="24"/>
        </w:rPr>
        <w:t>suradnim</w:t>
      </w:r>
      <w:proofErr w:type="spellEnd"/>
      <w:r w:rsidRPr="00A01B4D">
        <w:rPr>
          <w:rFonts w:ascii="Arial" w:hAnsi="Arial" w:cs="Arial"/>
          <w:sz w:val="24"/>
          <w:szCs w:val="24"/>
        </w:rPr>
        <w:t xml:space="preserve"> žurnim službama izvan zdravstvenog sustava. </w:t>
      </w:r>
    </w:p>
    <w:p w14:paraId="014721C2"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Također će se nastaviti edukacija pripadnika Hrvatske gorske službe spašavanja </w:t>
      </w:r>
      <w:r w:rsidR="00996750" w:rsidRPr="00A01B4D">
        <w:rPr>
          <w:rFonts w:ascii="Arial" w:hAnsi="Arial" w:cs="Arial"/>
          <w:sz w:val="24"/>
          <w:szCs w:val="24"/>
        </w:rPr>
        <w:t>provođenjem</w:t>
      </w:r>
      <w:r w:rsidRPr="00A01B4D">
        <w:rPr>
          <w:rFonts w:ascii="Arial" w:hAnsi="Arial" w:cs="Arial"/>
          <w:sz w:val="24"/>
          <w:szCs w:val="24"/>
        </w:rPr>
        <w:t xml:space="preserve"> tečaja prve pomoći za pružanje prve pomoći u </w:t>
      </w:r>
      <w:r w:rsidR="002913B5" w:rsidRPr="00A01B4D">
        <w:rPr>
          <w:rFonts w:ascii="Arial" w:hAnsi="Arial" w:cs="Arial"/>
          <w:sz w:val="24"/>
          <w:szCs w:val="24"/>
        </w:rPr>
        <w:t>ruralnim</w:t>
      </w:r>
      <w:r w:rsidRPr="00A01B4D">
        <w:rPr>
          <w:rFonts w:ascii="Arial" w:hAnsi="Arial" w:cs="Arial"/>
          <w:sz w:val="24"/>
          <w:szCs w:val="24"/>
        </w:rPr>
        <w:t xml:space="preserve"> i teško pristupačnim područjima.</w:t>
      </w:r>
    </w:p>
    <w:p w14:paraId="20E6C2A8"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svrhu veće dostupnosti hitne medicinske skrbi stanovnicima otoka, ruralnih, prometno izoliranih i udaljenih područja, poduzete su aktivnosti za uspostavu hitne medicinske skrbi brzim brodovima te uspostava hitne helikopterske medicinske službe. </w:t>
      </w:r>
    </w:p>
    <w:p w14:paraId="4FC65CD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Prioritetne aktivnosti bit će usmjerene na unaprjeđenje sustava hitne medicinske pomoći kroz osiguravanje usluga Hitne helikopterske službe (HEMS) i podizanja potrebnih kompetencija za samostalni rad timovima bez liječnika.</w:t>
      </w:r>
    </w:p>
    <w:p w14:paraId="07E42665" w14:textId="77777777" w:rsidR="004C71DD"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Specijalističkim usavršavanjem medicinskih sestara/tehničara u djelatnosti hitne medicine osigurala bi se znanja i vještine, odnosno kompetencije za samostalan rad u hitnoj medicinskoj službi. Na taj način usluge hitne medicinske službe postale bi dostupnije pacijentima i povećala bi se kvaliteta zdravstvene zaštite. Medicinske sestre/tehničari sa završenim specijalističkim usavršavanjem pružali bi širi opseg zdravstvene usluge prema hitnim pacijentima te za veliki broj intervencija ne bi bio potreban liječnik. Povećanje kompetencija medicinskih sestara/tehničara u djelatnosti hitne medicine bit će osigurano kroz organizirano specijalističko usavršavanje, a temeljem Pravilnika o specijalističkom usavršavanju </w:t>
      </w:r>
      <w:proofErr w:type="spellStart"/>
      <w:r w:rsidRPr="00A01B4D">
        <w:rPr>
          <w:rFonts w:ascii="Arial" w:hAnsi="Arial" w:cs="Arial"/>
          <w:sz w:val="24"/>
          <w:szCs w:val="24"/>
        </w:rPr>
        <w:t>prvostupnika</w:t>
      </w:r>
      <w:proofErr w:type="spellEnd"/>
      <w:r w:rsidRPr="00A01B4D">
        <w:rPr>
          <w:rFonts w:ascii="Arial" w:hAnsi="Arial" w:cs="Arial"/>
          <w:sz w:val="24"/>
          <w:szCs w:val="24"/>
        </w:rPr>
        <w:t xml:space="preserve"> sestrinstva u djelatnosti hitne medicine. Pilot projektom Telemedicinsko povezivanje vozila hitne medicinske službe s objedinj</w:t>
      </w:r>
      <w:r w:rsidR="00394D6B" w:rsidRPr="00A01B4D">
        <w:rPr>
          <w:rFonts w:ascii="Arial" w:hAnsi="Arial" w:cs="Arial"/>
          <w:sz w:val="24"/>
          <w:szCs w:val="24"/>
        </w:rPr>
        <w:t>enim hitnim bolničkim prijemima</w:t>
      </w:r>
      <w:r w:rsidRPr="00A01B4D">
        <w:rPr>
          <w:rFonts w:ascii="Arial" w:hAnsi="Arial" w:cs="Arial"/>
          <w:sz w:val="24"/>
          <w:szCs w:val="24"/>
        </w:rPr>
        <w:t xml:space="preserve"> </w:t>
      </w:r>
      <w:r w:rsidR="00394D6B" w:rsidRPr="00A01B4D">
        <w:rPr>
          <w:rFonts w:ascii="Arial" w:hAnsi="Arial" w:cs="Arial"/>
          <w:sz w:val="24"/>
          <w:szCs w:val="24"/>
        </w:rPr>
        <w:t xml:space="preserve">omogućiti </w:t>
      </w:r>
      <w:r w:rsidRPr="00A01B4D">
        <w:rPr>
          <w:rFonts w:ascii="Arial" w:hAnsi="Arial" w:cs="Arial"/>
          <w:sz w:val="24"/>
          <w:szCs w:val="24"/>
        </w:rPr>
        <w:t>će se medicinskim sestrama/tehničarima sa specijalističkim usavršavanjem telemedicinske konzultacije na daljinu.</w:t>
      </w:r>
    </w:p>
    <w:p w14:paraId="56A1A5BD" w14:textId="77777777" w:rsidR="00000B03" w:rsidRPr="00C05239" w:rsidRDefault="00000B03" w:rsidP="00000B03">
      <w:pPr>
        <w:spacing w:line="360" w:lineRule="auto"/>
        <w:jc w:val="both"/>
        <w:rPr>
          <w:rFonts w:ascii="Arial" w:hAnsi="Arial" w:cs="Arial"/>
          <w:i/>
          <w:sz w:val="24"/>
          <w:szCs w:val="24"/>
        </w:rPr>
      </w:pPr>
      <w:r w:rsidRPr="00C05239">
        <w:rPr>
          <w:rFonts w:ascii="Arial" w:hAnsi="Arial" w:cs="Arial"/>
          <w:b/>
          <w:i/>
          <w:sz w:val="24"/>
          <w:szCs w:val="24"/>
        </w:rPr>
        <w:t>Iznos:</w:t>
      </w:r>
      <w:r w:rsidR="00595560" w:rsidRPr="00C05239">
        <w:rPr>
          <w:rFonts w:ascii="Arial" w:hAnsi="Arial" w:cs="Arial"/>
          <w:sz w:val="24"/>
          <w:szCs w:val="24"/>
        </w:rPr>
        <w:t xml:space="preserve"> </w:t>
      </w:r>
      <w:r w:rsidR="00595560" w:rsidRPr="00C05239">
        <w:rPr>
          <w:rFonts w:ascii="Arial" w:hAnsi="Arial" w:cs="Arial"/>
          <w:i/>
          <w:sz w:val="24"/>
          <w:szCs w:val="24"/>
        </w:rPr>
        <w:t xml:space="preserve">299.315.232 </w:t>
      </w:r>
      <w:r w:rsidR="00301F4E" w:rsidRPr="00C05239">
        <w:rPr>
          <w:rFonts w:ascii="Arial" w:hAnsi="Arial" w:cs="Arial"/>
          <w:i/>
          <w:sz w:val="24"/>
          <w:szCs w:val="24"/>
        </w:rPr>
        <w:t>KN</w:t>
      </w:r>
    </w:p>
    <w:p w14:paraId="12603495" w14:textId="77777777" w:rsidR="00000B03" w:rsidRPr="00C05239" w:rsidRDefault="00000B03" w:rsidP="00000B03">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7F6140" w:rsidRPr="00C05239">
        <w:rPr>
          <w:rFonts w:ascii="Arial" w:hAnsi="Arial" w:cs="Arial"/>
          <w:i/>
          <w:sz w:val="24"/>
          <w:szCs w:val="24"/>
        </w:rPr>
        <w:t>3601, 3602</w:t>
      </w:r>
      <w:r w:rsidR="001E1CCB" w:rsidRPr="00C05239">
        <w:rPr>
          <w:rFonts w:ascii="Arial" w:hAnsi="Arial" w:cs="Arial"/>
          <w:i/>
          <w:sz w:val="24"/>
          <w:szCs w:val="24"/>
        </w:rPr>
        <w:t xml:space="preserve">  P</w:t>
      </w:r>
      <w:r w:rsidRPr="00C05239">
        <w:rPr>
          <w:rFonts w:ascii="Arial" w:hAnsi="Arial" w:cs="Arial"/>
          <w:i/>
          <w:sz w:val="24"/>
          <w:szCs w:val="24"/>
        </w:rPr>
        <w:t>roračunska aktivnost:</w:t>
      </w:r>
      <w:r w:rsidR="00595560" w:rsidRPr="00C05239">
        <w:rPr>
          <w:rFonts w:ascii="Arial" w:hAnsi="Arial" w:cs="Arial"/>
          <w:sz w:val="24"/>
          <w:szCs w:val="24"/>
        </w:rPr>
        <w:t xml:space="preserve"> </w:t>
      </w:r>
      <w:r w:rsidR="00595560" w:rsidRPr="00C05239">
        <w:rPr>
          <w:rFonts w:ascii="Arial" w:hAnsi="Arial" w:cs="Arial"/>
          <w:i/>
          <w:sz w:val="24"/>
          <w:szCs w:val="24"/>
        </w:rPr>
        <w:t>K800006,</w:t>
      </w:r>
      <w:r w:rsidR="00595560" w:rsidRPr="00C05239">
        <w:rPr>
          <w:rFonts w:ascii="Arial" w:hAnsi="Arial" w:cs="Arial"/>
          <w:sz w:val="24"/>
          <w:szCs w:val="24"/>
        </w:rPr>
        <w:t xml:space="preserve"> </w:t>
      </w:r>
      <w:r w:rsidR="00595560" w:rsidRPr="00C05239">
        <w:rPr>
          <w:rFonts w:ascii="Arial" w:hAnsi="Arial" w:cs="Arial"/>
          <w:i/>
          <w:sz w:val="24"/>
          <w:szCs w:val="24"/>
        </w:rPr>
        <w:t>A618007,</w:t>
      </w:r>
      <w:r w:rsidR="00595560" w:rsidRPr="00C05239">
        <w:rPr>
          <w:rFonts w:ascii="Arial" w:hAnsi="Arial" w:cs="Arial"/>
          <w:sz w:val="24"/>
          <w:szCs w:val="24"/>
        </w:rPr>
        <w:t xml:space="preserve"> </w:t>
      </w:r>
      <w:r w:rsidR="00595560" w:rsidRPr="00C05239">
        <w:rPr>
          <w:rFonts w:ascii="Arial" w:hAnsi="Arial" w:cs="Arial"/>
          <w:i/>
          <w:sz w:val="24"/>
          <w:szCs w:val="24"/>
        </w:rPr>
        <w:t>A61855</w:t>
      </w:r>
      <w:r w:rsidR="00A97772" w:rsidRPr="00C05239">
        <w:rPr>
          <w:rFonts w:ascii="Arial" w:hAnsi="Arial" w:cs="Arial"/>
          <w:i/>
          <w:sz w:val="24"/>
          <w:szCs w:val="24"/>
        </w:rPr>
        <w:t>5</w:t>
      </w:r>
    </w:p>
    <w:p w14:paraId="0FCDE158" w14:textId="77777777" w:rsidR="00000B03" w:rsidRPr="00C05239" w:rsidRDefault="00000B03" w:rsidP="00392AD6">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A33C37" w:rsidRPr="00C05239">
        <w:rPr>
          <w:rFonts w:ascii="Arial" w:hAnsi="Arial" w:cs="Arial"/>
          <w:i/>
          <w:sz w:val="24"/>
          <w:szCs w:val="24"/>
        </w:rPr>
        <w:t>U</w:t>
      </w:r>
      <w:r w:rsidR="00595560"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5949"/>
        <w:gridCol w:w="3113"/>
      </w:tblGrid>
      <w:tr w:rsidR="0066479A" w:rsidRPr="00A01B4D" w14:paraId="362E01D9" w14:textId="77777777" w:rsidTr="00000B03">
        <w:tc>
          <w:tcPr>
            <w:tcW w:w="5949" w:type="dxa"/>
          </w:tcPr>
          <w:p w14:paraId="684A9CB2" w14:textId="77777777" w:rsidR="0066479A" w:rsidRPr="00C05239" w:rsidRDefault="00000B03" w:rsidP="00E272FE">
            <w:pPr>
              <w:spacing w:line="360" w:lineRule="auto"/>
              <w:jc w:val="center"/>
              <w:rPr>
                <w:rFonts w:ascii="Arial" w:hAnsi="Arial" w:cs="Arial"/>
                <w:b/>
                <w:sz w:val="24"/>
                <w:szCs w:val="24"/>
              </w:rPr>
            </w:pPr>
            <w:r w:rsidRPr="00C05239">
              <w:rPr>
                <w:rFonts w:ascii="Arial" w:hAnsi="Arial" w:cs="Arial"/>
                <w:b/>
                <w:i/>
                <w:sz w:val="24"/>
                <w:szCs w:val="24"/>
              </w:rPr>
              <w:t>Ključne točke ostvarenja:</w:t>
            </w:r>
          </w:p>
        </w:tc>
        <w:tc>
          <w:tcPr>
            <w:tcW w:w="3113" w:type="dxa"/>
          </w:tcPr>
          <w:p w14:paraId="116A4D8E" w14:textId="77777777" w:rsidR="0066479A" w:rsidRPr="00C05239" w:rsidRDefault="00000B03" w:rsidP="00E272FE">
            <w:pPr>
              <w:spacing w:line="360" w:lineRule="auto"/>
              <w:jc w:val="center"/>
              <w:rPr>
                <w:rFonts w:ascii="Arial" w:hAnsi="Arial" w:cs="Arial"/>
                <w:b/>
                <w:sz w:val="24"/>
                <w:szCs w:val="24"/>
              </w:rPr>
            </w:pPr>
            <w:r w:rsidRPr="00C05239">
              <w:rPr>
                <w:rFonts w:ascii="Arial" w:hAnsi="Arial" w:cs="Arial"/>
                <w:b/>
                <w:sz w:val="24"/>
                <w:szCs w:val="24"/>
              </w:rPr>
              <w:t>Rokovi:</w:t>
            </w:r>
          </w:p>
        </w:tc>
      </w:tr>
      <w:tr w:rsidR="0066479A" w:rsidRPr="00A01B4D" w14:paraId="13C9253A" w14:textId="77777777" w:rsidTr="00000B03">
        <w:tc>
          <w:tcPr>
            <w:tcW w:w="5949" w:type="dxa"/>
          </w:tcPr>
          <w:p w14:paraId="1E09C3B1"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lastRenderedPageBreak/>
              <w:t>3.1.</w:t>
            </w:r>
            <w:r w:rsidR="00595560" w:rsidRPr="00C05239">
              <w:rPr>
                <w:rFonts w:ascii="Arial" w:hAnsi="Arial" w:cs="Arial"/>
                <w:sz w:val="24"/>
                <w:szCs w:val="24"/>
              </w:rPr>
              <w:t xml:space="preserve"> Sklopljen Ugovor o pružanju usluga HHMS</w:t>
            </w:r>
          </w:p>
        </w:tc>
        <w:tc>
          <w:tcPr>
            <w:tcW w:w="3113" w:type="dxa"/>
          </w:tcPr>
          <w:p w14:paraId="77A51951" w14:textId="77777777" w:rsidR="0066479A" w:rsidRPr="00C05239" w:rsidRDefault="00595560" w:rsidP="00595560">
            <w:pPr>
              <w:spacing w:line="360" w:lineRule="auto"/>
              <w:jc w:val="center"/>
              <w:rPr>
                <w:rFonts w:ascii="Arial" w:hAnsi="Arial" w:cs="Arial"/>
                <w:sz w:val="24"/>
                <w:szCs w:val="24"/>
              </w:rPr>
            </w:pPr>
            <w:r w:rsidRPr="00C05239">
              <w:rPr>
                <w:rFonts w:ascii="Arial" w:hAnsi="Arial" w:cs="Arial"/>
                <w:sz w:val="24"/>
                <w:szCs w:val="24"/>
              </w:rPr>
              <w:t>Lipanj 2021.</w:t>
            </w:r>
          </w:p>
        </w:tc>
      </w:tr>
      <w:tr w:rsidR="0066479A" w:rsidRPr="00A01B4D" w14:paraId="4FD6FA3A" w14:textId="77777777" w:rsidTr="00000B03">
        <w:tc>
          <w:tcPr>
            <w:tcW w:w="5949" w:type="dxa"/>
          </w:tcPr>
          <w:p w14:paraId="26A5CBA8"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3.2.</w:t>
            </w:r>
            <w:r w:rsidR="00574BFC" w:rsidRPr="00C05239">
              <w:rPr>
                <w:rFonts w:ascii="Arial" w:hAnsi="Arial" w:cs="Arial"/>
                <w:sz w:val="24"/>
                <w:szCs w:val="24"/>
              </w:rPr>
              <w:t xml:space="preserve"> P</w:t>
            </w:r>
            <w:r w:rsidR="00595560" w:rsidRPr="00C05239">
              <w:rPr>
                <w:rFonts w:ascii="Arial" w:hAnsi="Arial" w:cs="Arial"/>
                <w:sz w:val="24"/>
                <w:szCs w:val="24"/>
              </w:rPr>
              <w:t>roširene kompetencije medicinskih sestara/tehničara u timovima T2 za samostalni rad bez liječnika</w:t>
            </w:r>
          </w:p>
        </w:tc>
        <w:tc>
          <w:tcPr>
            <w:tcW w:w="3113" w:type="dxa"/>
          </w:tcPr>
          <w:p w14:paraId="4182BE9A"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Listopad 2023.</w:t>
            </w:r>
          </w:p>
        </w:tc>
      </w:tr>
      <w:tr w:rsidR="0066479A" w:rsidRPr="00A01B4D" w14:paraId="4A22F7F7" w14:textId="77777777" w:rsidTr="00000B03">
        <w:tc>
          <w:tcPr>
            <w:tcW w:w="5949" w:type="dxa"/>
          </w:tcPr>
          <w:p w14:paraId="054A6C93"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3.3.</w:t>
            </w:r>
            <w:r w:rsidR="00574BFC" w:rsidRPr="00C05239">
              <w:rPr>
                <w:rFonts w:ascii="Arial" w:hAnsi="Arial" w:cs="Arial"/>
                <w:sz w:val="24"/>
                <w:szCs w:val="24"/>
              </w:rPr>
              <w:t xml:space="preserve"> D</w:t>
            </w:r>
            <w:r w:rsidR="00595560" w:rsidRPr="00C05239">
              <w:rPr>
                <w:rFonts w:ascii="Arial" w:hAnsi="Arial" w:cs="Arial"/>
                <w:sz w:val="24"/>
                <w:szCs w:val="24"/>
              </w:rPr>
              <w:t>onesena nova Mreža hitne medicine</w:t>
            </w:r>
          </w:p>
        </w:tc>
        <w:tc>
          <w:tcPr>
            <w:tcW w:w="3113" w:type="dxa"/>
          </w:tcPr>
          <w:p w14:paraId="1333ED4A"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Prosinac 2021.</w:t>
            </w:r>
          </w:p>
        </w:tc>
      </w:tr>
      <w:tr w:rsidR="0066479A" w:rsidRPr="00A01B4D" w14:paraId="4A49B428" w14:textId="77777777" w:rsidTr="00000B03">
        <w:tc>
          <w:tcPr>
            <w:tcW w:w="5949" w:type="dxa"/>
          </w:tcPr>
          <w:p w14:paraId="3A8F8E88"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3.4.</w:t>
            </w:r>
            <w:r w:rsidR="00574BFC" w:rsidRPr="00C05239">
              <w:rPr>
                <w:rFonts w:ascii="Arial" w:hAnsi="Arial" w:cs="Arial"/>
                <w:sz w:val="24"/>
                <w:szCs w:val="24"/>
              </w:rPr>
              <w:t xml:space="preserve"> P</w:t>
            </w:r>
            <w:r w:rsidR="00595560" w:rsidRPr="00C05239">
              <w:rPr>
                <w:rFonts w:ascii="Arial" w:hAnsi="Arial" w:cs="Arial"/>
                <w:sz w:val="24"/>
                <w:szCs w:val="24"/>
              </w:rPr>
              <w:t>rovedena edukacija pripadnika HGSS</w:t>
            </w:r>
          </w:p>
        </w:tc>
        <w:tc>
          <w:tcPr>
            <w:tcW w:w="3113" w:type="dxa"/>
          </w:tcPr>
          <w:p w14:paraId="305BBC0B"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Lipanj  2024.</w:t>
            </w:r>
          </w:p>
        </w:tc>
      </w:tr>
      <w:tr w:rsidR="0066479A" w:rsidRPr="00A01B4D" w14:paraId="680C66B4" w14:textId="77777777" w:rsidTr="00000B03">
        <w:tc>
          <w:tcPr>
            <w:tcW w:w="5949" w:type="dxa"/>
          </w:tcPr>
          <w:p w14:paraId="08914B49"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3.5.</w:t>
            </w:r>
            <w:r w:rsidR="00574BFC" w:rsidRPr="00C05239">
              <w:rPr>
                <w:rFonts w:ascii="Arial" w:hAnsi="Arial" w:cs="Arial"/>
                <w:sz w:val="24"/>
                <w:szCs w:val="24"/>
              </w:rPr>
              <w:t xml:space="preserve"> P</w:t>
            </w:r>
            <w:r w:rsidR="00595560" w:rsidRPr="00C05239">
              <w:rPr>
                <w:rFonts w:ascii="Arial" w:hAnsi="Arial" w:cs="Arial"/>
                <w:sz w:val="24"/>
                <w:szCs w:val="24"/>
              </w:rPr>
              <w:t>rovedena edukacija laika za upotrebu AVD uređaja</w:t>
            </w:r>
          </w:p>
        </w:tc>
        <w:tc>
          <w:tcPr>
            <w:tcW w:w="3113" w:type="dxa"/>
          </w:tcPr>
          <w:p w14:paraId="4901E073"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Lipanj 2024.</w:t>
            </w:r>
          </w:p>
        </w:tc>
      </w:tr>
    </w:tbl>
    <w:p w14:paraId="75406896" w14:textId="3ED88950" w:rsidR="001B3D56" w:rsidRPr="00C05239" w:rsidRDefault="001B3D5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764"/>
        <w:gridCol w:w="1496"/>
        <w:gridCol w:w="1450"/>
        <w:gridCol w:w="1450"/>
        <w:gridCol w:w="1451"/>
        <w:gridCol w:w="1451"/>
      </w:tblGrid>
      <w:tr w:rsidR="00000B03" w:rsidRPr="00A01B4D" w14:paraId="1F2ADDE6" w14:textId="77777777" w:rsidTr="0073137C">
        <w:tc>
          <w:tcPr>
            <w:tcW w:w="1510" w:type="dxa"/>
            <w:vMerge w:val="restart"/>
          </w:tcPr>
          <w:p w14:paraId="58983BAF" w14:textId="77777777" w:rsidR="00000B03" w:rsidRPr="00C05239" w:rsidRDefault="006A2A75" w:rsidP="006A2A75">
            <w:pPr>
              <w:pStyle w:val="Bezproreda"/>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63369F55" w14:textId="77777777" w:rsidR="00000B03" w:rsidRPr="00C05239" w:rsidRDefault="00000B03" w:rsidP="00000B03">
            <w:pPr>
              <w:pStyle w:val="Bezproreda"/>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418B7C43"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000B03" w:rsidRPr="00A01B4D" w14:paraId="00EC8BB5" w14:textId="77777777" w:rsidTr="00000B03">
        <w:tc>
          <w:tcPr>
            <w:tcW w:w="1510" w:type="dxa"/>
            <w:vMerge/>
          </w:tcPr>
          <w:p w14:paraId="4A8F85F0" w14:textId="77777777" w:rsidR="00000B03" w:rsidRPr="00C05239" w:rsidRDefault="00000B03" w:rsidP="00392AD6">
            <w:pPr>
              <w:spacing w:line="360" w:lineRule="auto"/>
              <w:jc w:val="both"/>
              <w:rPr>
                <w:rFonts w:ascii="Arial" w:hAnsi="Arial" w:cs="Arial"/>
                <w:b/>
                <w:i/>
                <w:sz w:val="24"/>
                <w:szCs w:val="24"/>
              </w:rPr>
            </w:pPr>
          </w:p>
        </w:tc>
        <w:tc>
          <w:tcPr>
            <w:tcW w:w="1510" w:type="dxa"/>
            <w:vMerge/>
          </w:tcPr>
          <w:p w14:paraId="7F1229AA" w14:textId="77777777" w:rsidR="00000B03" w:rsidRPr="00C05239" w:rsidRDefault="00000B03" w:rsidP="00392AD6">
            <w:pPr>
              <w:spacing w:line="360" w:lineRule="auto"/>
              <w:jc w:val="both"/>
              <w:rPr>
                <w:rFonts w:ascii="Arial" w:hAnsi="Arial" w:cs="Arial"/>
                <w:b/>
                <w:i/>
                <w:sz w:val="24"/>
                <w:szCs w:val="24"/>
              </w:rPr>
            </w:pPr>
          </w:p>
        </w:tc>
        <w:tc>
          <w:tcPr>
            <w:tcW w:w="1510" w:type="dxa"/>
          </w:tcPr>
          <w:p w14:paraId="76D56B05"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7477A037"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2C4A527F"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3A4B96FF"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2023.</w:t>
            </w:r>
          </w:p>
        </w:tc>
      </w:tr>
      <w:tr w:rsidR="0073137C" w:rsidRPr="00A01B4D" w14:paraId="301EDA6E" w14:textId="77777777" w:rsidTr="00000B03">
        <w:tc>
          <w:tcPr>
            <w:tcW w:w="1510" w:type="dxa"/>
          </w:tcPr>
          <w:p w14:paraId="0DB854C8"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pruženih usluga hitnog helikopterskog medicinskog prijevoza</w:t>
            </w:r>
          </w:p>
        </w:tc>
        <w:tc>
          <w:tcPr>
            <w:tcW w:w="1510" w:type="dxa"/>
          </w:tcPr>
          <w:p w14:paraId="73992EB5" w14:textId="77777777" w:rsidR="0073137C" w:rsidRPr="00C05239" w:rsidRDefault="0073137C" w:rsidP="0073137C">
            <w:pPr>
              <w:jc w:val="center"/>
              <w:rPr>
                <w:rFonts w:ascii="Arial" w:hAnsi="Arial" w:cs="Arial"/>
                <w:sz w:val="24"/>
                <w:szCs w:val="24"/>
              </w:rPr>
            </w:pPr>
          </w:p>
          <w:p w14:paraId="56A1C7FB" w14:textId="77777777" w:rsidR="0073137C" w:rsidRPr="00C05239" w:rsidRDefault="0073137C" w:rsidP="0073137C">
            <w:pPr>
              <w:jc w:val="center"/>
              <w:rPr>
                <w:rFonts w:ascii="Arial" w:hAnsi="Arial" w:cs="Arial"/>
                <w:sz w:val="24"/>
                <w:szCs w:val="24"/>
              </w:rPr>
            </w:pPr>
          </w:p>
          <w:p w14:paraId="1781D1E9" w14:textId="77777777" w:rsidR="0073137C" w:rsidRPr="00C05239" w:rsidRDefault="0073137C" w:rsidP="0073137C">
            <w:pPr>
              <w:jc w:val="center"/>
              <w:rPr>
                <w:rFonts w:ascii="Arial" w:hAnsi="Arial" w:cs="Arial"/>
                <w:sz w:val="24"/>
                <w:szCs w:val="24"/>
              </w:rPr>
            </w:pPr>
          </w:p>
          <w:p w14:paraId="6A5E966F"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49BE0268" w14:textId="77777777" w:rsidR="0073137C" w:rsidRPr="00C05239" w:rsidRDefault="0073137C" w:rsidP="0073137C">
            <w:pPr>
              <w:jc w:val="center"/>
              <w:rPr>
                <w:rFonts w:ascii="Arial" w:hAnsi="Arial" w:cs="Arial"/>
                <w:sz w:val="24"/>
                <w:szCs w:val="24"/>
              </w:rPr>
            </w:pPr>
          </w:p>
          <w:p w14:paraId="196F20B5" w14:textId="77777777" w:rsidR="0073137C" w:rsidRPr="00C05239" w:rsidRDefault="0073137C" w:rsidP="0073137C">
            <w:pPr>
              <w:jc w:val="center"/>
              <w:rPr>
                <w:rFonts w:ascii="Arial" w:hAnsi="Arial" w:cs="Arial"/>
                <w:sz w:val="24"/>
                <w:szCs w:val="24"/>
              </w:rPr>
            </w:pPr>
          </w:p>
          <w:p w14:paraId="574679D2" w14:textId="77777777" w:rsidR="0073137C" w:rsidRPr="00C05239" w:rsidRDefault="0073137C" w:rsidP="0073137C">
            <w:pPr>
              <w:jc w:val="center"/>
              <w:rPr>
                <w:rFonts w:ascii="Arial" w:hAnsi="Arial" w:cs="Arial"/>
                <w:sz w:val="24"/>
                <w:szCs w:val="24"/>
              </w:rPr>
            </w:pPr>
          </w:p>
          <w:p w14:paraId="45BC64BA"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278</w:t>
            </w:r>
          </w:p>
        </w:tc>
        <w:tc>
          <w:tcPr>
            <w:tcW w:w="1510" w:type="dxa"/>
          </w:tcPr>
          <w:p w14:paraId="6770FB93" w14:textId="77777777" w:rsidR="0073137C" w:rsidRPr="00C05239" w:rsidRDefault="0073137C" w:rsidP="0073137C">
            <w:pPr>
              <w:jc w:val="center"/>
              <w:rPr>
                <w:rFonts w:ascii="Arial" w:hAnsi="Arial" w:cs="Arial"/>
                <w:sz w:val="24"/>
                <w:szCs w:val="24"/>
              </w:rPr>
            </w:pPr>
          </w:p>
          <w:p w14:paraId="74702598" w14:textId="77777777" w:rsidR="0073137C" w:rsidRPr="00C05239" w:rsidRDefault="0073137C" w:rsidP="0073137C">
            <w:pPr>
              <w:jc w:val="center"/>
              <w:rPr>
                <w:rFonts w:ascii="Arial" w:hAnsi="Arial" w:cs="Arial"/>
                <w:sz w:val="24"/>
                <w:szCs w:val="24"/>
              </w:rPr>
            </w:pPr>
          </w:p>
          <w:p w14:paraId="0D5F2757" w14:textId="77777777" w:rsidR="0073137C" w:rsidRPr="00C05239" w:rsidRDefault="0073137C" w:rsidP="0073137C">
            <w:pPr>
              <w:jc w:val="center"/>
              <w:rPr>
                <w:rFonts w:ascii="Arial" w:hAnsi="Arial" w:cs="Arial"/>
                <w:sz w:val="24"/>
                <w:szCs w:val="24"/>
              </w:rPr>
            </w:pPr>
          </w:p>
          <w:p w14:paraId="1674F678"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c>
          <w:tcPr>
            <w:tcW w:w="1511" w:type="dxa"/>
          </w:tcPr>
          <w:p w14:paraId="20202679" w14:textId="77777777" w:rsidR="0073137C" w:rsidRPr="00C05239" w:rsidRDefault="0073137C" w:rsidP="0073137C">
            <w:pPr>
              <w:jc w:val="center"/>
              <w:rPr>
                <w:rFonts w:ascii="Arial" w:hAnsi="Arial" w:cs="Arial"/>
                <w:sz w:val="24"/>
                <w:szCs w:val="24"/>
              </w:rPr>
            </w:pPr>
          </w:p>
          <w:p w14:paraId="0C70B15F" w14:textId="77777777" w:rsidR="0073137C" w:rsidRPr="00C05239" w:rsidRDefault="0073137C" w:rsidP="0073137C">
            <w:pPr>
              <w:jc w:val="center"/>
              <w:rPr>
                <w:rFonts w:ascii="Arial" w:hAnsi="Arial" w:cs="Arial"/>
                <w:sz w:val="24"/>
                <w:szCs w:val="24"/>
              </w:rPr>
            </w:pPr>
          </w:p>
          <w:p w14:paraId="5A5152F1" w14:textId="77777777" w:rsidR="0073137C" w:rsidRPr="00C05239" w:rsidRDefault="0073137C" w:rsidP="0073137C">
            <w:pPr>
              <w:jc w:val="center"/>
              <w:rPr>
                <w:rFonts w:ascii="Arial" w:hAnsi="Arial" w:cs="Arial"/>
                <w:sz w:val="24"/>
                <w:szCs w:val="24"/>
              </w:rPr>
            </w:pPr>
          </w:p>
          <w:p w14:paraId="7CE7C1B0"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c>
          <w:tcPr>
            <w:tcW w:w="1511" w:type="dxa"/>
          </w:tcPr>
          <w:p w14:paraId="61FE6A7B" w14:textId="77777777" w:rsidR="0073137C" w:rsidRPr="00C05239" w:rsidRDefault="0073137C" w:rsidP="0073137C">
            <w:pPr>
              <w:jc w:val="center"/>
              <w:rPr>
                <w:rFonts w:ascii="Arial" w:hAnsi="Arial" w:cs="Arial"/>
                <w:sz w:val="24"/>
                <w:szCs w:val="24"/>
              </w:rPr>
            </w:pPr>
          </w:p>
          <w:p w14:paraId="7847E019" w14:textId="77777777" w:rsidR="0073137C" w:rsidRPr="00C05239" w:rsidRDefault="0073137C" w:rsidP="0073137C">
            <w:pPr>
              <w:jc w:val="center"/>
              <w:rPr>
                <w:rFonts w:ascii="Arial" w:hAnsi="Arial" w:cs="Arial"/>
                <w:sz w:val="24"/>
                <w:szCs w:val="24"/>
              </w:rPr>
            </w:pPr>
          </w:p>
          <w:p w14:paraId="786D231A" w14:textId="77777777" w:rsidR="0073137C" w:rsidRPr="00C05239" w:rsidRDefault="0073137C" w:rsidP="0073137C">
            <w:pPr>
              <w:jc w:val="center"/>
              <w:rPr>
                <w:rFonts w:ascii="Arial" w:hAnsi="Arial" w:cs="Arial"/>
                <w:sz w:val="24"/>
                <w:szCs w:val="24"/>
              </w:rPr>
            </w:pPr>
          </w:p>
          <w:p w14:paraId="0DE89EC0"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r>
      <w:tr w:rsidR="0073137C" w:rsidRPr="00A01B4D" w14:paraId="7AFB4EDA" w14:textId="77777777" w:rsidTr="00000B03">
        <w:tc>
          <w:tcPr>
            <w:tcW w:w="1510" w:type="dxa"/>
          </w:tcPr>
          <w:p w14:paraId="2AAE8E05"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timova T2 koji obavljaju hitne intervencije samostalno bez  liječnika</w:t>
            </w:r>
          </w:p>
        </w:tc>
        <w:tc>
          <w:tcPr>
            <w:tcW w:w="1510" w:type="dxa"/>
          </w:tcPr>
          <w:p w14:paraId="058B2A6A" w14:textId="77777777" w:rsidR="0073137C" w:rsidRPr="00C05239" w:rsidRDefault="0073137C" w:rsidP="0073137C">
            <w:pPr>
              <w:jc w:val="center"/>
              <w:rPr>
                <w:rFonts w:ascii="Arial" w:hAnsi="Arial" w:cs="Arial"/>
                <w:sz w:val="24"/>
                <w:szCs w:val="24"/>
              </w:rPr>
            </w:pPr>
          </w:p>
          <w:p w14:paraId="46E6DAC1" w14:textId="77777777" w:rsidR="0073137C" w:rsidRPr="00C05239" w:rsidRDefault="0073137C" w:rsidP="0073137C">
            <w:pPr>
              <w:jc w:val="center"/>
              <w:rPr>
                <w:rFonts w:ascii="Arial" w:hAnsi="Arial" w:cs="Arial"/>
                <w:sz w:val="24"/>
                <w:szCs w:val="24"/>
              </w:rPr>
            </w:pPr>
          </w:p>
          <w:p w14:paraId="21630B70" w14:textId="77777777" w:rsidR="0073137C" w:rsidRPr="00C05239" w:rsidRDefault="0073137C" w:rsidP="0073137C">
            <w:pPr>
              <w:jc w:val="center"/>
              <w:rPr>
                <w:rFonts w:ascii="Arial" w:hAnsi="Arial" w:cs="Arial"/>
                <w:sz w:val="24"/>
                <w:szCs w:val="24"/>
              </w:rPr>
            </w:pPr>
          </w:p>
          <w:p w14:paraId="6FBA7BAF"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20</w:t>
            </w:r>
          </w:p>
        </w:tc>
        <w:tc>
          <w:tcPr>
            <w:tcW w:w="1510" w:type="dxa"/>
          </w:tcPr>
          <w:p w14:paraId="6027EB06" w14:textId="77777777" w:rsidR="0073137C" w:rsidRPr="00C05239" w:rsidRDefault="0073137C" w:rsidP="0073137C">
            <w:pPr>
              <w:jc w:val="center"/>
              <w:rPr>
                <w:rFonts w:ascii="Arial" w:hAnsi="Arial" w:cs="Arial"/>
                <w:sz w:val="24"/>
                <w:szCs w:val="24"/>
              </w:rPr>
            </w:pPr>
          </w:p>
          <w:p w14:paraId="76702828" w14:textId="77777777" w:rsidR="0073137C" w:rsidRPr="00C05239" w:rsidRDefault="0073137C" w:rsidP="0073137C">
            <w:pPr>
              <w:jc w:val="center"/>
              <w:rPr>
                <w:rFonts w:ascii="Arial" w:hAnsi="Arial" w:cs="Arial"/>
                <w:sz w:val="24"/>
                <w:szCs w:val="24"/>
              </w:rPr>
            </w:pPr>
          </w:p>
          <w:p w14:paraId="47C184B6" w14:textId="77777777" w:rsidR="0073137C" w:rsidRPr="00C05239" w:rsidRDefault="0073137C" w:rsidP="0073137C">
            <w:pPr>
              <w:jc w:val="center"/>
              <w:rPr>
                <w:rFonts w:ascii="Arial" w:hAnsi="Arial" w:cs="Arial"/>
                <w:sz w:val="24"/>
                <w:szCs w:val="24"/>
              </w:rPr>
            </w:pPr>
          </w:p>
          <w:p w14:paraId="660D0F7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20</w:t>
            </w:r>
          </w:p>
        </w:tc>
        <w:tc>
          <w:tcPr>
            <w:tcW w:w="1510" w:type="dxa"/>
          </w:tcPr>
          <w:p w14:paraId="1E16F770" w14:textId="77777777" w:rsidR="0073137C" w:rsidRPr="00C05239" w:rsidRDefault="0073137C" w:rsidP="0073137C">
            <w:pPr>
              <w:jc w:val="center"/>
              <w:rPr>
                <w:rFonts w:ascii="Arial" w:hAnsi="Arial" w:cs="Arial"/>
                <w:sz w:val="24"/>
                <w:szCs w:val="24"/>
              </w:rPr>
            </w:pPr>
          </w:p>
          <w:p w14:paraId="721F47CB" w14:textId="77777777" w:rsidR="0073137C" w:rsidRPr="00C05239" w:rsidRDefault="0073137C" w:rsidP="0073137C">
            <w:pPr>
              <w:jc w:val="center"/>
              <w:rPr>
                <w:rFonts w:ascii="Arial" w:hAnsi="Arial" w:cs="Arial"/>
                <w:sz w:val="24"/>
                <w:szCs w:val="24"/>
              </w:rPr>
            </w:pPr>
          </w:p>
          <w:p w14:paraId="35123B38" w14:textId="77777777" w:rsidR="0073137C" w:rsidRPr="00C05239" w:rsidRDefault="0073137C" w:rsidP="0073137C">
            <w:pPr>
              <w:jc w:val="center"/>
              <w:rPr>
                <w:rFonts w:ascii="Arial" w:hAnsi="Arial" w:cs="Arial"/>
                <w:sz w:val="24"/>
                <w:szCs w:val="24"/>
              </w:rPr>
            </w:pPr>
          </w:p>
          <w:p w14:paraId="1776B29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50</w:t>
            </w:r>
          </w:p>
        </w:tc>
        <w:tc>
          <w:tcPr>
            <w:tcW w:w="1511" w:type="dxa"/>
          </w:tcPr>
          <w:p w14:paraId="3FADAC6F" w14:textId="77777777" w:rsidR="0073137C" w:rsidRPr="00C05239" w:rsidRDefault="0073137C" w:rsidP="0073137C">
            <w:pPr>
              <w:jc w:val="center"/>
              <w:rPr>
                <w:rFonts w:ascii="Arial" w:hAnsi="Arial" w:cs="Arial"/>
                <w:sz w:val="24"/>
                <w:szCs w:val="24"/>
              </w:rPr>
            </w:pPr>
          </w:p>
          <w:p w14:paraId="04BD01E8" w14:textId="77777777" w:rsidR="0073137C" w:rsidRPr="00C05239" w:rsidRDefault="0073137C" w:rsidP="0073137C">
            <w:pPr>
              <w:jc w:val="center"/>
              <w:rPr>
                <w:rFonts w:ascii="Arial" w:hAnsi="Arial" w:cs="Arial"/>
                <w:sz w:val="24"/>
                <w:szCs w:val="24"/>
              </w:rPr>
            </w:pPr>
          </w:p>
          <w:p w14:paraId="61FEE41E" w14:textId="77777777" w:rsidR="0073137C" w:rsidRPr="00C05239" w:rsidRDefault="0073137C" w:rsidP="0073137C">
            <w:pPr>
              <w:jc w:val="center"/>
              <w:rPr>
                <w:rFonts w:ascii="Arial" w:hAnsi="Arial" w:cs="Arial"/>
                <w:sz w:val="24"/>
                <w:szCs w:val="24"/>
              </w:rPr>
            </w:pPr>
          </w:p>
          <w:p w14:paraId="0A822DA4"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70</w:t>
            </w:r>
          </w:p>
        </w:tc>
        <w:tc>
          <w:tcPr>
            <w:tcW w:w="1511" w:type="dxa"/>
          </w:tcPr>
          <w:p w14:paraId="3F1D9EC8" w14:textId="77777777" w:rsidR="0073137C" w:rsidRPr="00C05239" w:rsidRDefault="0073137C" w:rsidP="0073137C">
            <w:pPr>
              <w:jc w:val="center"/>
              <w:rPr>
                <w:rFonts w:ascii="Arial" w:hAnsi="Arial" w:cs="Arial"/>
                <w:sz w:val="24"/>
                <w:szCs w:val="24"/>
              </w:rPr>
            </w:pPr>
          </w:p>
          <w:p w14:paraId="6E612CF4" w14:textId="77777777" w:rsidR="0073137C" w:rsidRPr="00C05239" w:rsidRDefault="0073137C" w:rsidP="0073137C">
            <w:pPr>
              <w:jc w:val="center"/>
              <w:rPr>
                <w:rFonts w:ascii="Arial" w:hAnsi="Arial" w:cs="Arial"/>
                <w:sz w:val="24"/>
                <w:szCs w:val="24"/>
              </w:rPr>
            </w:pPr>
          </w:p>
          <w:p w14:paraId="210685BA" w14:textId="77777777" w:rsidR="0073137C" w:rsidRPr="00C05239" w:rsidRDefault="0073137C" w:rsidP="0073137C">
            <w:pPr>
              <w:jc w:val="center"/>
              <w:rPr>
                <w:rFonts w:ascii="Arial" w:hAnsi="Arial" w:cs="Arial"/>
                <w:sz w:val="24"/>
                <w:szCs w:val="24"/>
              </w:rPr>
            </w:pPr>
          </w:p>
          <w:p w14:paraId="1244F86E"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90</w:t>
            </w:r>
          </w:p>
        </w:tc>
      </w:tr>
      <w:tr w:rsidR="0073137C" w:rsidRPr="00A01B4D" w14:paraId="176E4396" w14:textId="77777777" w:rsidTr="00000B03">
        <w:tc>
          <w:tcPr>
            <w:tcW w:w="1510" w:type="dxa"/>
          </w:tcPr>
          <w:p w14:paraId="160CF88F"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povezanih zavoda za hitnu medicinu</w:t>
            </w:r>
          </w:p>
        </w:tc>
        <w:tc>
          <w:tcPr>
            <w:tcW w:w="1510" w:type="dxa"/>
          </w:tcPr>
          <w:p w14:paraId="0AA84711" w14:textId="77777777" w:rsidR="0073137C" w:rsidRPr="00C05239" w:rsidRDefault="0073137C" w:rsidP="0073137C">
            <w:pPr>
              <w:jc w:val="center"/>
              <w:rPr>
                <w:rFonts w:ascii="Arial" w:hAnsi="Arial" w:cs="Arial"/>
                <w:sz w:val="24"/>
                <w:szCs w:val="24"/>
              </w:rPr>
            </w:pPr>
          </w:p>
          <w:p w14:paraId="74BB04BB"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45B1648E" w14:textId="77777777" w:rsidR="0073137C" w:rsidRPr="00C05239" w:rsidRDefault="0073137C" w:rsidP="0073137C">
            <w:pPr>
              <w:jc w:val="center"/>
              <w:rPr>
                <w:rFonts w:ascii="Arial" w:hAnsi="Arial" w:cs="Arial"/>
                <w:sz w:val="24"/>
                <w:szCs w:val="24"/>
              </w:rPr>
            </w:pPr>
          </w:p>
          <w:p w14:paraId="416B87B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554208B7" w14:textId="77777777" w:rsidR="0073137C" w:rsidRPr="00C05239" w:rsidRDefault="0073137C" w:rsidP="0073137C">
            <w:pPr>
              <w:jc w:val="center"/>
              <w:rPr>
                <w:rFonts w:ascii="Arial" w:hAnsi="Arial" w:cs="Arial"/>
                <w:sz w:val="24"/>
                <w:szCs w:val="24"/>
              </w:rPr>
            </w:pPr>
          </w:p>
          <w:p w14:paraId="615525C7"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1" w:type="dxa"/>
          </w:tcPr>
          <w:p w14:paraId="1A972035" w14:textId="77777777" w:rsidR="0073137C" w:rsidRPr="00C05239" w:rsidRDefault="0073137C" w:rsidP="0073137C">
            <w:pPr>
              <w:jc w:val="center"/>
              <w:rPr>
                <w:rFonts w:ascii="Arial" w:hAnsi="Arial" w:cs="Arial"/>
                <w:sz w:val="24"/>
                <w:szCs w:val="24"/>
              </w:rPr>
            </w:pPr>
          </w:p>
          <w:p w14:paraId="32BB4DB9"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1" w:type="dxa"/>
          </w:tcPr>
          <w:p w14:paraId="56A17C16" w14:textId="77777777" w:rsidR="0073137C" w:rsidRPr="00C05239" w:rsidRDefault="0073137C" w:rsidP="0073137C">
            <w:pPr>
              <w:jc w:val="center"/>
              <w:rPr>
                <w:rFonts w:ascii="Arial" w:hAnsi="Arial" w:cs="Arial"/>
                <w:sz w:val="24"/>
                <w:szCs w:val="24"/>
              </w:rPr>
            </w:pPr>
          </w:p>
          <w:p w14:paraId="0C22359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21</w:t>
            </w:r>
          </w:p>
        </w:tc>
      </w:tr>
    </w:tbl>
    <w:p w14:paraId="7C239CA4" w14:textId="77777777" w:rsidR="00000B03" w:rsidRPr="00A01B4D" w:rsidRDefault="00000B03" w:rsidP="00392AD6">
      <w:pPr>
        <w:spacing w:line="360" w:lineRule="auto"/>
        <w:jc w:val="both"/>
        <w:rPr>
          <w:rFonts w:ascii="Arial" w:hAnsi="Arial" w:cs="Arial"/>
          <w:sz w:val="24"/>
          <w:szCs w:val="24"/>
        </w:rPr>
      </w:pPr>
    </w:p>
    <w:p w14:paraId="5A22A772" w14:textId="77777777" w:rsidR="001B3D56" w:rsidRDefault="001B3D56" w:rsidP="00A63D8A">
      <w:pPr>
        <w:pStyle w:val="Naslov2"/>
        <w:spacing w:line="360" w:lineRule="auto"/>
        <w:rPr>
          <w:rFonts w:ascii="Arial" w:hAnsi="Arial" w:cs="Arial"/>
          <w:b/>
          <w:color w:val="1F4E79" w:themeColor="accent1" w:themeShade="80"/>
          <w:sz w:val="24"/>
          <w:szCs w:val="24"/>
        </w:rPr>
      </w:pPr>
      <w:bookmarkStart w:id="28" w:name="_Toc59360811"/>
      <w:bookmarkStart w:id="29" w:name="_Toc61539237"/>
    </w:p>
    <w:p w14:paraId="7D39075F" w14:textId="77777777" w:rsidR="001B3D56" w:rsidRDefault="001B3D56" w:rsidP="00A63D8A">
      <w:pPr>
        <w:pStyle w:val="Naslov2"/>
        <w:spacing w:line="360" w:lineRule="auto"/>
        <w:rPr>
          <w:rFonts w:ascii="Arial" w:hAnsi="Arial" w:cs="Arial"/>
          <w:b/>
          <w:color w:val="1F4E79" w:themeColor="accent1" w:themeShade="80"/>
          <w:sz w:val="24"/>
          <w:szCs w:val="24"/>
        </w:rPr>
      </w:pPr>
    </w:p>
    <w:p w14:paraId="7D3D46E5" w14:textId="3532E99D" w:rsidR="00B47702" w:rsidRPr="00A01B4D" w:rsidRDefault="00BC4FA6" w:rsidP="00A63D8A">
      <w:pPr>
        <w:pStyle w:val="Naslov2"/>
        <w:spacing w:line="360" w:lineRule="auto"/>
        <w:rPr>
          <w:rFonts w:ascii="Arial" w:hAnsi="Arial" w:cs="Arial"/>
          <w:b/>
          <w:color w:val="1F4E79" w:themeColor="accent1" w:themeShade="80"/>
          <w:sz w:val="24"/>
          <w:szCs w:val="24"/>
        </w:rPr>
      </w:pPr>
      <w:r w:rsidRPr="00A01B4D">
        <w:rPr>
          <w:rFonts w:ascii="Arial" w:hAnsi="Arial" w:cs="Arial"/>
          <w:b/>
          <w:color w:val="1F4E79" w:themeColor="accent1" w:themeShade="80"/>
          <w:sz w:val="24"/>
          <w:szCs w:val="24"/>
        </w:rPr>
        <w:t xml:space="preserve">Mjera 4. </w:t>
      </w:r>
      <w:r w:rsidRPr="00A01B4D">
        <w:rPr>
          <w:rFonts w:ascii="Arial" w:hAnsi="Arial" w:cs="Arial"/>
          <w:color w:val="1F4E79" w:themeColor="accent1" w:themeShade="80"/>
          <w:sz w:val="24"/>
          <w:szCs w:val="24"/>
        </w:rPr>
        <w:t>Podizanje kvalitete i osiguranje dostupnosti primarne zdravstvene zaštite posebice u ruralnim krajevima</w:t>
      </w:r>
      <w:bookmarkEnd w:id="28"/>
      <w:bookmarkEnd w:id="29"/>
    </w:p>
    <w:p w14:paraId="32D5C131" w14:textId="77777777" w:rsidR="00970935" w:rsidRPr="00A01B4D" w:rsidRDefault="00970935" w:rsidP="00A61BA5">
      <w:pPr>
        <w:spacing w:line="360" w:lineRule="auto"/>
        <w:jc w:val="both"/>
        <w:rPr>
          <w:rFonts w:ascii="Arial" w:hAnsi="Arial" w:cs="Arial"/>
          <w:iCs/>
          <w:sz w:val="24"/>
          <w:szCs w:val="24"/>
        </w:rPr>
      </w:pPr>
    </w:p>
    <w:p w14:paraId="4D61545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iCs/>
          <w:sz w:val="24"/>
          <w:szCs w:val="24"/>
        </w:rPr>
        <w:lastRenderedPageBreak/>
        <w:t xml:space="preserve">Optimalnim razvojem </w:t>
      </w:r>
      <w:r w:rsidRPr="00A01B4D">
        <w:rPr>
          <w:rFonts w:ascii="Arial" w:hAnsi="Arial" w:cs="Arial"/>
          <w:sz w:val="24"/>
          <w:szCs w:val="24"/>
        </w:rPr>
        <w:t xml:space="preserve">djelatnosti na </w:t>
      </w:r>
      <w:r w:rsidRPr="00A01B4D">
        <w:rPr>
          <w:rFonts w:ascii="Arial" w:hAnsi="Arial" w:cs="Arial"/>
          <w:iCs/>
          <w:sz w:val="24"/>
          <w:szCs w:val="24"/>
        </w:rPr>
        <w:t xml:space="preserve">primarnoj razini </w:t>
      </w:r>
      <w:r w:rsidRPr="00A01B4D">
        <w:rPr>
          <w:rFonts w:ascii="Arial" w:hAnsi="Arial" w:cs="Arial"/>
          <w:sz w:val="24"/>
          <w:szCs w:val="24"/>
        </w:rPr>
        <w:t>zdravstvene zaštite, te prema konceptu razvoja specijalističke</w:t>
      </w:r>
      <w:r w:rsidR="00394D6B" w:rsidRPr="00A01B4D">
        <w:rPr>
          <w:rFonts w:ascii="Arial" w:hAnsi="Arial" w:cs="Arial"/>
          <w:sz w:val="24"/>
          <w:szCs w:val="24"/>
        </w:rPr>
        <w:t xml:space="preserve"> djelatnosti</w:t>
      </w:r>
      <w:r w:rsidRPr="00A01B4D">
        <w:rPr>
          <w:rFonts w:ascii="Arial" w:hAnsi="Arial" w:cs="Arial"/>
          <w:sz w:val="24"/>
          <w:szCs w:val="24"/>
        </w:rPr>
        <w:t xml:space="preserve"> pri domovima zdravlja, nastojat će se osigurati rješavanje do 80% svih zdravstvenih problema stanovništva na toj razini.</w:t>
      </w:r>
    </w:p>
    <w:p w14:paraId="29ED316C" w14:textId="6B0749C3"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Također je od velike važnosti i daljnji razvoj palijativne skrbi</w:t>
      </w:r>
      <w:r w:rsidR="009F4B11" w:rsidRPr="00A01B4D">
        <w:rPr>
          <w:rFonts w:ascii="Arial" w:hAnsi="Arial" w:cs="Arial"/>
          <w:sz w:val="24"/>
          <w:szCs w:val="24"/>
        </w:rPr>
        <w:t>,</w:t>
      </w:r>
      <w:r w:rsidRPr="00A01B4D">
        <w:rPr>
          <w:rFonts w:ascii="Arial" w:hAnsi="Arial" w:cs="Arial"/>
          <w:sz w:val="24"/>
          <w:szCs w:val="24"/>
        </w:rPr>
        <w:t xml:space="preserve"> posebno kroz uspostavu sustava koordinatora i izvanbolničkih palijativnih timova u primarnoj zdravstvenoj zaštiti te pružanje zdravstvenih usluga u uvjetima kućnog liječenja s ciljem bolje dostupnosti zdravstvene zaštite posebno na onim područjima koja su udaljena od velikih zdravstvenih središta.</w:t>
      </w:r>
      <w:r w:rsidR="00A8572E" w:rsidRPr="00C05239">
        <w:rPr>
          <w:rFonts w:ascii="Arial" w:hAnsi="Arial" w:cs="Arial"/>
          <w:sz w:val="24"/>
          <w:szCs w:val="24"/>
        </w:rPr>
        <w:t xml:space="preserve"> </w:t>
      </w:r>
      <w:r w:rsidR="00A8572E" w:rsidRPr="00A01B4D">
        <w:rPr>
          <w:rFonts w:ascii="Arial" w:hAnsi="Arial" w:cs="Arial"/>
          <w:sz w:val="24"/>
          <w:szCs w:val="24"/>
        </w:rPr>
        <w:t>Veća ulaganja i uspostava regija na primarnoj razini zdravstvene zaštite obuhvatit će područja koja imaju slične potrebe i mogu koordinirano koristiti raspoložive resurse svih zdravstvenih i socijalnih ustanova (horizontala integracija) i ojačati ulogu primarne razine zdravstvene zaštite  u sustavu zdravstva. Povezivanje s bolnicama (vertikalna integracija) omogućit će bolju koordinaciju skrbi, a mjerenje ishoda kroničnih bolesti od strane ljekarnika osigurati povratnu informaciju o uspjehu liječenja</w:t>
      </w:r>
      <w:r w:rsidR="00D31990" w:rsidRPr="00A01B4D">
        <w:rPr>
          <w:rFonts w:ascii="Arial" w:hAnsi="Arial" w:cs="Arial"/>
          <w:sz w:val="24"/>
          <w:szCs w:val="24"/>
        </w:rPr>
        <w:t>.</w:t>
      </w:r>
    </w:p>
    <w:p w14:paraId="0B8DCF5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četiri osnovne djelatnosti primarne zdravstvene zaštite (opća/obiteljska medicina, zdravstvena zaštita predškolske djece, zdravstvena zaštita žena i dentalna zdravstvena zaštita) potiče se racionalno propisivanje lijekova na recept, upućivanje na sekundarnu razinu zdravstvene zaštite i laboratorijske pretrage, kao i racionalizacija propisanih bolovanja te se podiže kvaliteta liječenja oboljelih od kroničnih bolesti (šećerna bolest, povišeni krvni tlak i kardiovaskularne bolesti, kronična opstruktivna plućna bolest) uz sustavno praćenje zadovoljstva pacijenata. </w:t>
      </w:r>
    </w:p>
    <w:p w14:paraId="5A57B436"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cilju osiguranja jednake dostupnosti zdravstvene zaštite, posebno stanovništvu na otocima i ruralnim područjima, zbog svoje teže dostupnosti ili izoliranosti, planira se osigurati financijska sredstva iz Europskih fondova za ulaganje u zdravstvene kadrove, infrastrukturu, osiguravanje boljih uvjeta rada te u razvoj telemedicine. </w:t>
      </w:r>
    </w:p>
    <w:p w14:paraId="71A96EA1"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Povećanje udjela specijalista obiteljske medicine u ukupnom broju doktora ugovorenih u timovima opće/obiteljske medicine kroz provedbu Nacionalnog plana specijalističkog usavršavanja za petogodišnje razdoblje (2020.-2024.), a u cilju podizanja kvalitete i opsega usluga u toj djelatnosti. Centralnim financiranjem specijalističkog usavršavanja uklonio </w:t>
      </w:r>
      <w:r w:rsidR="00970935" w:rsidRPr="00A01B4D">
        <w:rPr>
          <w:rFonts w:ascii="Arial" w:hAnsi="Arial" w:cs="Arial"/>
          <w:sz w:val="24"/>
          <w:szCs w:val="24"/>
        </w:rPr>
        <w:t xml:space="preserve">bi se </w:t>
      </w:r>
      <w:r w:rsidRPr="00A01B4D">
        <w:rPr>
          <w:rFonts w:ascii="Arial" w:hAnsi="Arial" w:cs="Arial"/>
          <w:sz w:val="24"/>
          <w:szCs w:val="24"/>
        </w:rPr>
        <w:t xml:space="preserve">glavni razlog nemogućnosti specijalističkog usavršavanja dovoljnog broja zdravstvenih radnika u zdravstvenim ustanovama, posebno u ruralnim krajevima te povećala popunjenost Mreže javne zdravstvene službe u djelatnostima primarne </w:t>
      </w:r>
      <w:r w:rsidRPr="00A01B4D">
        <w:rPr>
          <w:rFonts w:ascii="Arial" w:hAnsi="Arial" w:cs="Arial"/>
          <w:sz w:val="24"/>
          <w:szCs w:val="24"/>
        </w:rPr>
        <w:lastRenderedPageBreak/>
        <w:t>zdravstvene zaštite, a posebno obiteljske medicine, pedijatrije i ginekologije. Donošenjem nove Mreže javne zdravstvene službe potrebno je povećati udio mjesta izvanbolničke specijalističko-konzilijarne zdravstvene zaštite pri domovima zdravlja u cilju povećanja dostupnosti i približavanja specijalističkih usluga pacijentima te smanjivanja opterećenja bolničkog sustava.</w:t>
      </w:r>
    </w:p>
    <w:p w14:paraId="0C060FBA" w14:textId="77777777" w:rsidR="00B47702" w:rsidRPr="00A01B4D" w:rsidRDefault="00A61BA5" w:rsidP="00392AD6">
      <w:pPr>
        <w:spacing w:line="360" w:lineRule="auto"/>
        <w:jc w:val="both"/>
        <w:rPr>
          <w:rFonts w:ascii="Arial" w:hAnsi="Arial" w:cs="Arial"/>
          <w:sz w:val="24"/>
          <w:szCs w:val="24"/>
        </w:rPr>
      </w:pPr>
      <w:r w:rsidRPr="00A01B4D">
        <w:rPr>
          <w:rFonts w:ascii="Arial" w:hAnsi="Arial" w:cs="Arial"/>
          <w:sz w:val="24"/>
          <w:szCs w:val="24"/>
        </w:rPr>
        <w:t>Kontinuirano cjeloživotno stručno usavršavanje zdravstvenih radnika jedno je od važnih područja za osiguranje adekvatne i kvalitetne zdravstvene zaštite. Stručnim usavršavanjem doprinosi se razvoju kompetencija zdravstvenih radnika, ujednačuje se kvaliteta zdravstvene zaštite, ujedno dolaz</w:t>
      </w:r>
      <w:r w:rsidR="00196D7D" w:rsidRPr="00A01B4D">
        <w:rPr>
          <w:rFonts w:ascii="Arial" w:hAnsi="Arial" w:cs="Arial"/>
          <w:sz w:val="24"/>
          <w:szCs w:val="24"/>
        </w:rPr>
        <w:t xml:space="preserve">i do bržeg protoka informacija kroz </w:t>
      </w:r>
      <w:r w:rsidRPr="00A01B4D">
        <w:rPr>
          <w:rFonts w:ascii="Arial" w:hAnsi="Arial" w:cs="Arial"/>
          <w:sz w:val="24"/>
          <w:szCs w:val="24"/>
        </w:rPr>
        <w:t>Program telemedicinskog e-usavršavanja kontinuiranog cjeloživotnog stručnog usavršavanja zdravstvenih radnika, što dovodi do povećanja kvalitete zdravstvenih usluga i povećanja kompetencija zdravstvenih radnika.</w:t>
      </w:r>
    </w:p>
    <w:p w14:paraId="5F960226"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Iznos:</w:t>
      </w:r>
      <w:r w:rsidR="0073137C" w:rsidRPr="00C05239">
        <w:rPr>
          <w:rFonts w:ascii="Arial" w:hAnsi="Arial" w:cs="Arial"/>
          <w:sz w:val="24"/>
          <w:szCs w:val="24"/>
        </w:rPr>
        <w:t xml:space="preserve"> </w:t>
      </w:r>
      <w:r w:rsidR="00301F4E" w:rsidRPr="00C05239">
        <w:rPr>
          <w:rFonts w:ascii="Arial" w:hAnsi="Arial" w:cs="Arial"/>
          <w:i/>
          <w:sz w:val="24"/>
          <w:szCs w:val="24"/>
        </w:rPr>
        <w:t>145.290.400 KN</w:t>
      </w:r>
    </w:p>
    <w:p w14:paraId="18DD52C2"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xml:space="preserve"> Proračunski program:</w:t>
      </w:r>
      <w:r w:rsidR="0081172E" w:rsidRPr="00C05239">
        <w:rPr>
          <w:rFonts w:ascii="Arial" w:hAnsi="Arial" w:cs="Arial"/>
          <w:i/>
          <w:sz w:val="24"/>
          <w:szCs w:val="24"/>
        </w:rPr>
        <w:t xml:space="preserve"> 3601</w:t>
      </w:r>
      <w:r w:rsidR="001E1CCB" w:rsidRPr="00C05239">
        <w:rPr>
          <w:rFonts w:ascii="Arial" w:hAnsi="Arial" w:cs="Arial"/>
          <w:i/>
          <w:sz w:val="24"/>
          <w:szCs w:val="24"/>
        </w:rPr>
        <w:t xml:space="preserve"> P</w:t>
      </w:r>
      <w:r w:rsidRPr="00C05239">
        <w:rPr>
          <w:rFonts w:ascii="Arial" w:hAnsi="Arial" w:cs="Arial"/>
          <w:i/>
          <w:sz w:val="24"/>
          <w:szCs w:val="24"/>
        </w:rPr>
        <w:t>roračunska aktivnost:</w:t>
      </w:r>
      <w:r w:rsidR="0081172E" w:rsidRPr="00C05239">
        <w:rPr>
          <w:rFonts w:ascii="Arial" w:hAnsi="Arial" w:cs="Arial"/>
          <w:i/>
          <w:sz w:val="24"/>
          <w:szCs w:val="24"/>
        </w:rPr>
        <w:t xml:space="preserve"> T80004</w:t>
      </w:r>
    </w:p>
    <w:p w14:paraId="7DBCA5FA"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A33C37" w:rsidRPr="00C05239">
        <w:rPr>
          <w:rFonts w:ascii="Arial" w:hAnsi="Arial" w:cs="Arial"/>
          <w:i/>
          <w:sz w:val="24"/>
          <w:szCs w:val="24"/>
        </w:rPr>
        <w:t>U</w:t>
      </w:r>
      <w:r w:rsidR="0081172E"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091"/>
        <w:gridCol w:w="2971"/>
      </w:tblGrid>
      <w:tr w:rsidR="006A2A75" w:rsidRPr="00A01B4D" w14:paraId="7B12C6FA" w14:textId="77777777" w:rsidTr="006A2A75">
        <w:tc>
          <w:tcPr>
            <w:tcW w:w="6091" w:type="dxa"/>
          </w:tcPr>
          <w:p w14:paraId="49386F4A" w14:textId="77777777" w:rsidR="006A2A75" w:rsidRPr="00C05239" w:rsidRDefault="006A2A75"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971" w:type="dxa"/>
          </w:tcPr>
          <w:p w14:paraId="1512534F" w14:textId="77777777" w:rsidR="006A2A75" w:rsidRPr="00C05239" w:rsidRDefault="006A2A75" w:rsidP="00E272FE">
            <w:pPr>
              <w:spacing w:line="360" w:lineRule="auto"/>
              <w:jc w:val="center"/>
              <w:rPr>
                <w:rFonts w:ascii="Arial" w:hAnsi="Arial" w:cs="Arial"/>
                <w:b/>
                <w:i/>
                <w:sz w:val="24"/>
                <w:szCs w:val="24"/>
              </w:rPr>
            </w:pPr>
            <w:r w:rsidRPr="00C05239">
              <w:rPr>
                <w:rFonts w:ascii="Arial" w:hAnsi="Arial" w:cs="Arial"/>
                <w:b/>
                <w:i/>
                <w:sz w:val="24"/>
                <w:szCs w:val="24"/>
              </w:rPr>
              <w:t>Rokovi:</w:t>
            </w:r>
          </w:p>
        </w:tc>
      </w:tr>
      <w:tr w:rsidR="006A2A75" w:rsidRPr="00A01B4D" w14:paraId="3BCEE45B" w14:textId="77777777" w:rsidTr="006A2A75">
        <w:tc>
          <w:tcPr>
            <w:tcW w:w="6091" w:type="dxa"/>
          </w:tcPr>
          <w:p w14:paraId="1A685763" w14:textId="77777777" w:rsidR="006A2A75" w:rsidRPr="00C05239" w:rsidRDefault="006A2A75" w:rsidP="00392AD6">
            <w:pPr>
              <w:spacing w:line="360" w:lineRule="auto"/>
              <w:jc w:val="both"/>
              <w:rPr>
                <w:rFonts w:ascii="Arial" w:hAnsi="Arial" w:cs="Arial"/>
                <w:sz w:val="24"/>
                <w:szCs w:val="24"/>
              </w:rPr>
            </w:pPr>
            <w:r w:rsidRPr="00C05239">
              <w:rPr>
                <w:rFonts w:ascii="Arial" w:hAnsi="Arial" w:cs="Arial"/>
                <w:sz w:val="24"/>
                <w:szCs w:val="24"/>
              </w:rPr>
              <w:t>4.1.</w:t>
            </w:r>
            <w:r w:rsidR="0081172E" w:rsidRPr="00C05239">
              <w:rPr>
                <w:rFonts w:ascii="Arial" w:hAnsi="Arial" w:cs="Arial"/>
                <w:sz w:val="24"/>
                <w:szCs w:val="24"/>
              </w:rPr>
              <w:t xml:space="preserve"> Povećanje udjela specijalista obiteljske medicine u ukupnom broju doktora ugovorenih u timovima opće/obiteljske medicine.</w:t>
            </w:r>
          </w:p>
        </w:tc>
        <w:tc>
          <w:tcPr>
            <w:tcW w:w="2971" w:type="dxa"/>
          </w:tcPr>
          <w:p w14:paraId="2FED4077"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Lipanj 2026.</w:t>
            </w:r>
          </w:p>
        </w:tc>
      </w:tr>
      <w:tr w:rsidR="006A2A75" w:rsidRPr="00A01B4D" w14:paraId="383329F5" w14:textId="77777777" w:rsidTr="006A2A75">
        <w:tc>
          <w:tcPr>
            <w:tcW w:w="6091" w:type="dxa"/>
          </w:tcPr>
          <w:p w14:paraId="0B1B49B5" w14:textId="77777777" w:rsidR="006A2A75" w:rsidRPr="00C05239" w:rsidRDefault="006A2A75" w:rsidP="0081172E">
            <w:pPr>
              <w:spacing w:line="360" w:lineRule="auto"/>
              <w:jc w:val="both"/>
              <w:rPr>
                <w:rFonts w:ascii="Arial" w:hAnsi="Arial" w:cs="Arial"/>
                <w:sz w:val="24"/>
                <w:szCs w:val="24"/>
              </w:rPr>
            </w:pPr>
            <w:r w:rsidRPr="00C05239">
              <w:rPr>
                <w:rFonts w:ascii="Arial" w:hAnsi="Arial" w:cs="Arial"/>
                <w:sz w:val="24"/>
                <w:szCs w:val="24"/>
              </w:rPr>
              <w:t>4.2.</w:t>
            </w:r>
            <w:r w:rsidR="0081172E" w:rsidRPr="00C05239">
              <w:rPr>
                <w:rFonts w:ascii="Arial" w:hAnsi="Arial" w:cs="Arial"/>
                <w:sz w:val="24"/>
                <w:szCs w:val="24"/>
              </w:rPr>
              <w:t xml:space="preserve"> Povećanje popunjenosti mreže javne zdravstvene službe u djelatnostima obiteljske medicine, pedijatrije i ginekologije</w:t>
            </w:r>
          </w:p>
        </w:tc>
        <w:tc>
          <w:tcPr>
            <w:tcW w:w="2971" w:type="dxa"/>
          </w:tcPr>
          <w:p w14:paraId="30E765A5"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Lipanj 2026.</w:t>
            </w:r>
          </w:p>
        </w:tc>
      </w:tr>
      <w:tr w:rsidR="006A2A75" w:rsidRPr="00A01B4D" w14:paraId="7109AAEA" w14:textId="77777777" w:rsidTr="006A2A75">
        <w:tc>
          <w:tcPr>
            <w:tcW w:w="6091" w:type="dxa"/>
          </w:tcPr>
          <w:p w14:paraId="1DDD6CA1" w14:textId="77777777" w:rsidR="006A2A75" w:rsidRPr="00C05239" w:rsidRDefault="006A2A75" w:rsidP="00392AD6">
            <w:pPr>
              <w:spacing w:line="360" w:lineRule="auto"/>
              <w:jc w:val="both"/>
              <w:rPr>
                <w:rFonts w:ascii="Arial" w:hAnsi="Arial" w:cs="Arial"/>
                <w:sz w:val="24"/>
                <w:szCs w:val="24"/>
              </w:rPr>
            </w:pPr>
            <w:r w:rsidRPr="00C05239">
              <w:rPr>
                <w:rFonts w:ascii="Arial" w:hAnsi="Arial" w:cs="Arial"/>
                <w:sz w:val="24"/>
                <w:szCs w:val="24"/>
              </w:rPr>
              <w:t>4.3.</w:t>
            </w:r>
            <w:r w:rsidR="0081172E" w:rsidRPr="00C05239">
              <w:rPr>
                <w:rFonts w:ascii="Arial" w:hAnsi="Arial" w:cs="Arial"/>
                <w:sz w:val="24"/>
                <w:szCs w:val="24"/>
              </w:rPr>
              <w:t xml:space="preserve"> Donesena nova  Mreža javne zdravstvene službe</w:t>
            </w:r>
          </w:p>
        </w:tc>
        <w:tc>
          <w:tcPr>
            <w:tcW w:w="2971" w:type="dxa"/>
          </w:tcPr>
          <w:p w14:paraId="529D210C"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Prosinac 2021.</w:t>
            </w:r>
          </w:p>
        </w:tc>
      </w:tr>
    </w:tbl>
    <w:p w14:paraId="1AEEBFE2" w14:textId="1E982D51" w:rsidR="0009580F" w:rsidRDefault="0009580F" w:rsidP="00392AD6">
      <w:pPr>
        <w:spacing w:line="360" w:lineRule="auto"/>
        <w:jc w:val="both"/>
        <w:rPr>
          <w:rFonts w:ascii="Arial" w:hAnsi="Arial" w:cs="Arial"/>
          <w:sz w:val="24"/>
          <w:szCs w:val="24"/>
        </w:rPr>
      </w:pPr>
    </w:p>
    <w:p w14:paraId="4F0F4E66" w14:textId="77777777" w:rsidR="001B3D56" w:rsidRPr="00C05239" w:rsidRDefault="001B3D5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804"/>
        <w:gridCol w:w="1488"/>
        <w:gridCol w:w="1442"/>
        <w:gridCol w:w="1442"/>
        <w:gridCol w:w="1443"/>
        <w:gridCol w:w="1443"/>
      </w:tblGrid>
      <w:tr w:rsidR="006A2A75" w:rsidRPr="00A01B4D" w14:paraId="1B3CBACA" w14:textId="77777777" w:rsidTr="0073137C">
        <w:tc>
          <w:tcPr>
            <w:tcW w:w="1510" w:type="dxa"/>
            <w:vMerge w:val="restart"/>
          </w:tcPr>
          <w:p w14:paraId="5443F1BB" w14:textId="77777777" w:rsidR="006A2A75" w:rsidRPr="00C05239" w:rsidRDefault="006A2A75" w:rsidP="0009580F">
            <w:pPr>
              <w:pStyle w:val="Bezproreda"/>
              <w:jc w:val="center"/>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4D9D685A" w14:textId="77777777" w:rsidR="006A2A75" w:rsidRPr="00C05239" w:rsidRDefault="006A2A75" w:rsidP="0009580F">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2AB9213C"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A2A75" w:rsidRPr="00A01B4D" w14:paraId="1FEBE14F" w14:textId="77777777" w:rsidTr="006A2A75">
        <w:tc>
          <w:tcPr>
            <w:tcW w:w="1510" w:type="dxa"/>
            <w:vMerge/>
          </w:tcPr>
          <w:p w14:paraId="03D68F82" w14:textId="77777777" w:rsidR="006A2A75" w:rsidRPr="00C05239" w:rsidRDefault="006A2A75" w:rsidP="0009580F">
            <w:pPr>
              <w:spacing w:line="360" w:lineRule="auto"/>
              <w:jc w:val="center"/>
              <w:rPr>
                <w:rFonts w:ascii="Arial" w:hAnsi="Arial" w:cs="Arial"/>
                <w:b/>
                <w:i/>
                <w:sz w:val="24"/>
                <w:szCs w:val="24"/>
              </w:rPr>
            </w:pPr>
          </w:p>
        </w:tc>
        <w:tc>
          <w:tcPr>
            <w:tcW w:w="1510" w:type="dxa"/>
            <w:vMerge/>
          </w:tcPr>
          <w:p w14:paraId="594C2393" w14:textId="77777777" w:rsidR="006A2A75" w:rsidRPr="00C05239" w:rsidRDefault="006A2A75" w:rsidP="0009580F">
            <w:pPr>
              <w:spacing w:line="360" w:lineRule="auto"/>
              <w:jc w:val="center"/>
              <w:rPr>
                <w:rFonts w:ascii="Arial" w:hAnsi="Arial" w:cs="Arial"/>
                <w:b/>
                <w:i/>
                <w:sz w:val="24"/>
                <w:szCs w:val="24"/>
              </w:rPr>
            </w:pPr>
          </w:p>
        </w:tc>
        <w:tc>
          <w:tcPr>
            <w:tcW w:w="1510" w:type="dxa"/>
          </w:tcPr>
          <w:p w14:paraId="58FDA4D4"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15A93E79"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18CE5930"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3F4046E0"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2024.</w:t>
            </w:r>
          </w:p>
        </w:tc>
      </w:tr>
      <w:tr w:rsidR="005D1598" w:rsidRPr="00A01B4D" w14:paraId="69E6A6D7" w14:textId="77777777" w:rsidTr="006A2A75">
        <w:tc>
          <w:tcPr>
            <w:tcW w:w="1510" w:type="dxa"/>
          </w:tcPr>
          <w:p w14:paraId="372F56B0" w14:textId="77777777" w:rsidR="005D1598" w:rsidRPr="00C05239" w:rsidRDefault="005D1598" w:rsidP="005D1598">
            <w:pPr>
              <w:spacing w:line="360" w:lineRule="auto"/>
              <w:rPr>
                <w:rFonts w:ascii="Arial" w:hAnsi="Arial" w:cs="Arial"/>
                <w:sz w:val="24"/>
                <w:szCs w:val="24"/>
              </w:rPr>
            </w:pPr>
            <w:r w:rsidRPr="00C05239">
              <w:rPr>
                <w:rFonts w:ascii="Arial" w:hAnsi="Arial" w:cs="Arial"/>
                <w:sz w:val="24"/>
                <w:szCs w:val="24"/>
              </w:rPr>
              <w:t xml:space="preserve">% specijalista obiteljske </w:t>
            </w:r>
            <w:r w:rsidRPr="00C05239">
              <w:rPr>
                <w:rFonts w:ascii="Arial" w:hAnsi="Arial" w:cs="Arial"/>
                <w:sz w:val="24"/>
                <w:szCs w:val="24"/>
              </w:rPr>
              <w:lastRenderedPageBreak/>
              <w:t>medicine u odnosu na ukupni broj ugovorenih doktora medicine u djelatnosti opće/obiteljske medicine</w:t>
            </w:r>
          </w:p>
        </w:tc>
        <w:tc>
          <w:tcPr>
            <w:tcW w:w="1510" w:type="dxa"/>
          </w:tcPr>
          <w:p w14:paraId="2E1D6040" w14:textId="77777777" w:rsidR="0009580F" w:rsidRPr="00C05239" w:rsidRDefault="0009580F" w:rsidP="0009580F">
            <w:pPr>
              <w:jc w:val="center"/>
              <w:rPr>
                <w:rFonts w:ascii="Arial" w:hAnsi="Arial" w:cs="Arial"/>
                <w:sz w:val="24"/>
                <w:szCs w:val="24"/>
              </w:rPr>
            </w:pPr>
          </w:p>
          <w:p w14:paraId="38024793" w14:textId="77777777" w:rsidR="0009580F" w:rsidRPr="00C05239" w:rsidRDefault="0009580F" w:rsidP="0009580F">
            <w:pPr>
              <w:jc w:val="center"/>
              <w:rPr>
                <w:rFonts w:ascii="Arial" w:hAnsi="Arial" w:cs="Arial"/>
                <w:sz w:val="24"/>
                <w:szCs w:val="24"/>
              </w:rPr>
            </w:pPr>
          </w:p>
          <w:p w14:paraId="4A80A174" w14:textId="77777777" w:rsidR="0009580F" w:rsidRPr="00C05239" w:rsidRDefault="0009580F" w:rsidP="0009580F">
            <w:pPr>
              <w:jc w:val="center"/>
              <w:rPr>
                <w:rFonts w:ascii="Arial" w:hAnsi="Arial" w:cs="Arial"/>
                <w:sz w:val="24"/>
                <w:szCs w:val="24"/>
              </w:rPr>
            </w:pPr>
          </w:p>
          <w:p w14:paraId="43BEAAD1" w14:textId="77777777" w:rsidR="0009580F" w:rsidRPr="00C05239" w:rsidRDefault="0009580F" w:rsidP="0009580F">
            <w:pPr>
              <w:jc w:val="center"/>
              <w:rPr>
                <w:rFonts w:ascii="Arial" w:hAnsi="Arial" w:cs="Arial"/>
                <w:sz w:val="24"/>
                <w:szCs w:val="24"/>
              </w:rPr>
            </w:pPr>
          </w:p>
          <w:p w14:paraId="04ABFF4D" w14:textId="77777777" w:rsidR="0009580F" w:rsidRPr="00C05239" w:rsidRDefault="0009580F" w:rsidP="0009580F">
            <w:pPr>
              <w:jc w:val="center"/>
              <w:rPr>
                <w:rFonts w:ascii="Arial" w:hAnsi="Arial" w:cs="Arial"/>
                <w:sz w:val="24"/>
                <w:szCs w:val="24"/>
              </w:rPr>
            </w:pPr>
          </w:p>
          <w:p w14:paraId="556DEB9D"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0" w:type="dxa"/>
          </w:tcPr>
          <w:p w14:paraId="74F4BA2D" w14:textId="77777777" w:rsidR="0009580F" w:rsidRPr="00C05239" w:rsidRDefault="0009580F" w:rsidP="0009580F">
            <w:pPr>
              <w:jc w:val="center"/>
              <w:rPr>
                <w:rFonts w:ascii="Arial" w:hAnsi="Arial" w:cs="Arial"/>
                <w:sz w:val="24"/>
                <w:szCs w:val="24"/>
              </w:rPr>
            </w:pPr>
          </w:p>
          <w:p w14:paraId="6B974FE0" w14:textId="77777777" w:rsidR="0009580F" w:rsidRPr="00C05239" w:rsidRDefault="0009580F" w:rsidP="0009580F">
            <w:pPr>
              <w:jc w:val="center"/>
              <w:rPr>
                <w:rFonts w:ascii="Arial" w:hAnsi="Arial" w:cs="Arial"/>
                <w:sz w:val="24"/>
                <w:szCs w:val="24"/>
              </w:rPr>
            </w:pPr>
          </w:p>
          <w:p w14:paraId="26E02436" w14:textId="77777777" w:rsidR="0009580F" w:rsidRPr="00C05239" w:rsidRDefault="0009580F" w:rsidP="0009580F">
            <w:pPr>
              <w:jc w:val="center"/>
              <w:rPr>
                <w:rFonts w:ascii="Arial" w:hAnsi="Arial" w:cs="Arial"/>
                <w:sz w:val="24"/>
                <w:szCs w:val="24"/>
              </w:rPr>
            </w:pPr>
          </w:p>
          <w:p w14:paraId="7FD9EB61" w14:textId="77777777" w:rsidR="0009580F" w:rsidRPr="00C05239" w:rsidRDefault="0009580F" w:rsidP="0009580F">
            <w:pPr>
              <w:jc w:val="center"/>
              <w:rPr>
                <w:rFonts w:ascii="Arial" w:hAnsi="Arial" w:cs="Arial"/>
                <w:sz w:val="24"/>
                <w:szCs w:val="24"/>
              </w:rPr>
            </w:pPr>
          </w:p>
          <w:p w14:paraId="6627D82E" w14:textId="77777777" w:rsidR="0009580F" w:rsidRPr="00C05239" w:rsidRDefault="0009580F" w:rsidP="0009580F">
            <w:pPr>
              <w:jc w:val="center"/>
              <w:rPr>
                <w:rFonts w:ascii="Arial" w:hAnsi="Arial" w:cs="Arial"/>
                <w:sz w:val="24"/>
                <w:szCs w:val="24"/>
              </w:rPr>
            </w:pPr>
          </w:p>
          <w:p w14:paraId="219D44F0"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0" w:type="dxa"/>
          </w:tcPr>
          <w:p w14:paraId="296A7811" w14:textId="77777777" w:rsidR="0009580F" w:rsidRPr="00C05239" w:rsidRDefault="0009580F" w:rsidP="0009580F">
            <w:pPr>
              <w:jc w:val="center"/>
              <w:rPr>
                <w:rFonts w:ascii="Arial" w:hAnsi="Arial" w:cs="Arial"/>
                <w:sz w:val="24"/>
                <w:szCs w:val="24"/>
              </w:rPr>
            </w:pPr>
          </w:p>
          <w:p w14:paraId="748CE596" w14:textId="77777777" w:rsidR="0009580F" w:rsidRPr="00C05239" w:rsidRDefault="0009580F" w:rsidP="0009580F">
            <w:pPr>
              <w:jc w:val="center"/>
              <w:rPr>
                <w:rFonts w:ascii="Arial" w:hAnsi="Arial" w:cs="Arial"/>
                <w:sz w:val="24"/>
                <w:szCs w:val="24"/>
              </w:rPr>
            </w:pPr>
          </w:p>
          <w:p w14:paraId="5C509B49" w14:textId="77777777" w:rsidR="0009580F" w:rsidRPr="00C05239" w:rsidRDefault="0009580F" w:rsidP="0009580F">
            <w:pPr>
              <w:jc w:val="center"/>
              <w:rPr>
                <w:rFonts w:ascii="Arial" w:hAnsi="Arial" w:cs="Arial"/>
                <w:sz w:val="24"/>
                <w:szCs w:val="24"/>
              </w:rPr>
            </w:pPr>
          </w:p>
          <w:p w14:paraId="1B6219A9" w14:textId="77777777" w:rsidR="0009580F" w:rsidRPr="00C05239" w:rsidRDefault="0009580F" w:rsidP="0009580F">
            <w:pPr>
              <w:jc w:val="center"/>
              <w:rPr>
                <w:rFonts w:ascii="Arial" w:hAnsi="Arial" w:cs="Arial"/>
                <w:sz w:val="24"/>
                <w:szCs w:val="24"/>
              </w:rPr>
            </w:pPr>
          </w:p>
          <w:p w14:paraId="1D7F2F94" w14:textId="77777777" w:rsidR="0009580F" w:rsidRPr="00C05239" w:rsidRDefault="0009580F" w:rsidP="0009580F">
            <w:pPr>
              <w:jc w:val="center"/>
              <w:rPr>
                <w:rFonts w:ascii="Arial" w:hAnsi="Arial" w:cs="Arial"/>
                <w:sz w:val="24"/>
                <w:szCs w:val="24"/>
              </w:rPr>
            </w:pPr>
          </w:p>
          <w:p w14:paraId="335109AC"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1" w:type="dxa"/>
          </w:tcPr>
          <w:p w14:paraId="46ECDB35" w14:textId="77777777" w:rsidR="0009580F" w:rsidRPr="00C05239" w:rsidRDefault="0009580F" w:rsidP="0009580F">
            <w:pPr>
              <w:jc w:val="center"/>
              <w:rPr>
                <w:rFonts w:ascii="Arial" w:hAnsi="Arial" w:cs="Arial"/>
                <w:sz w:val="24"/>
                <w:szCs w:val="24"/>
              </w:rPr>
            </w:pPr>
          </w:p>
          <w:p w14:paraId="07A26449" w14:textId="77777777" w:rsidR="0009580F" w:rsidRPr="00C05239" w:rsidRDefault="0009580F" w:rsidP="0009580F">
            <w:pPr>
              <w:jc w:val="center"/>
              <w:rPr>
                <w:rFonts w:ascii="Arial" w:hAnsi="Arial" w:cs="Arial"/>
                <w:sz w:val="24"/>
                <w:szCs w:val="24"/>
              </w:rPr>
            </w:pPr>
          </w:p>
          <w:p w14:paraId="7BEE0ACD" w14:textId="77777777" w:rsidR="0009580F" w:rsidRPr="00C05239" w:rsidRDefault="0009580F" w:rsidP="0009580F">
            <w:pPr>
              <w:jc w:val="center"/>
              <w:rPr>
                <w:rFonts w:ascii="Arial" w:hAnsi="Arial" w:cs="Arial"/>
                <w:sz w:val="24"/>
                <w:szCs w:val="24"/>
              </w:rPr>
            </w:pPr>
          </w:p>
          <w:p w14:paraId="762142D8" w14:textId="77777777" w:rsidR="0009580F" w:rsidRPr="00C05239" w:rsidRDefault="0009580F" w:rsidP="0009580F">
            <w:pPr>
              <w:jc w:val="center"/>
              <w:rPr>
                <w:rFonts w:ascii="Arial" w:hAnsi="Arial" w:cs="Arial"/>
                <w:sz w:val="24"/>
                <w:szCs w:val="24"/>
              </w:rPr>
            </w:pPr>
          </w:p>
          <w:p w14:paraId="750E59B8" w14:textId="77777777" w:rsidR="0009580F" w:rsidRPr="00C05239" w:rsidRDefault="0009580F" w:rsidP="0009580F">
            <w:pPr>
              <w:jc w:val="center"/>
              <w:rPr>
                <w:rFonts w:ascii="Arial" w:hAnsi="Arial" w:cs="Arial"/>
                <w:sz w:val="24"/>
                <w:szCs w:val="24"/>
              </w:rPr>
            </w:pPr>
          </w:p>
          <w:p w14:paraId="4294CE6C"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51,11%</w:t>
            </w:r>
          </w:p>
        </w:tc>
        <w:tc>
          <w:tcPr>
            <w:tcW w:w="1511" w:type="dxa"/>
          </w:tcPr>
          <w:p w14:paraId="61BFD255" w14:textId="77777777" w:rsidR="0009580F" w:rsidRPr="00C05239" w:rsidRDefault="0009580F" w:rsidP="0009580F">
            <w:pPr>
              <w:jc w:val="center"/>
              <w:rPr>
                <w:rFonts w:ascii="Arial" w:hAnsi="Arial" w:cs="Arial"/>
                <w:sz w:val="24"/>
                <w:szCs w:val="24"/>
              </w:rPr>
            </w:pPr>
          </w:p>
          <w:p w14:paraId="16F50390" w14:textId="77777777" w:rsidR="0009580F" w:rsidRPr="00C05239" w:rsidRDefault="0009580F" w:rsidP="0009580F">
            <w:pPr>
              <w:jc w:val="center"/>
              <w:rPr>
                <w:rFonts w:ascii="Arial" w:hAnsi="Arial" w:cs="Arial"/>
                <w:sz w:val="24"/>
                <w:szCs w:val="24"/>
              </w:rPr>
            </w:pPr>
          </w:p>
          <w:p w14:paraId="50966861" w14:textId="77777777" w:rsidR="0009580F" w:rsidRPr="00C05239" w:rsidRDefault="0009580F" w:rsidP="0009580F">
            <w:pPr>
              <w:jc w:val="center"/>
              <w:rPr>
                <w:rFonts w:ascii="Arial" w:hAnsi="Arial" w:cs="Arial"/>
                <w:sz w:val="24"/>
                <w:szCs w:val="24"/>
              </w:rPr>
            </w:pPr>
          </w:p>
          <w:p w14:paraId="352F2C80" w14:textId="77777777" w:rsidR="0009580F" w:rsidRPr="00C05239" w:rsidRDefault="0009580F" w:rsidP="0009580F">
            <w:pPr>
              <w:jc w:val="center"/>
              <w:rPr>
                <w:rFonts w:ascii="Arial" w:hAnsi="Arial" w:cs="Arial"/>
                <w:sz w:val="24"/>
                <w:szCs w:val="24"/>
              </w:rPr>
            </w:pPr>
          </w:p>
          <w:p w14:paraId="6DCB0D7A" w14:textId="77777777" w:rsidR="0009580F" w:rsidRPr="00C05239" w:rsidRDefault="0009580F" w:rsidP="0009580F">
            <w:pPr>
              <w:jc w:val="center"/>
              <w:rPr>
                <w:rFonts w:ascii="Arial" w:hAnsi="Arial" w:cs="Arial"/>
                <w:sz w:val="24"/>
                <w:szCs w:val="24"/>
              </w:rPr>
            </w:pPr>
          </w:p>
          <w:p w14:paraId="21D0FF80"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51,11%</w:t>
            </w:r>
          </w:p>
        </w:tc>
      </w:tr>
      <w:tr w:rsidR="005D1598" w:rsidRPr="00A01B4D" w14:paraId="6824CDC4" w14:textId="77777777" w:rsidTr="006A2A75">
        <w:tc>
          <w:tcPr>
            <w:tcW w:w="1510" w:type="dxa"/>
          </w:tcPr>
          <w:p w14:paraId="509B8209" w14:textId="77777777" w:rsidR="005D1598" w:rsidRPr="00C05239" w:rsidRDefault="005D1598" w:rsidP="0009580F">
            <w:pPr>
              <w:spacing w:line="360" w:lineRule="auto"/>
              <w:rPr>
                <w:rFonts w:ascii="Arial" w:hAnsi="Arial" w:cs="Arial"/>
                <w:sz w:val="24"/>
                <w:szCs w:val="24"/>
              </w:rPr>
            </w:pPr>
            <w:r w:rsidRPr="00C05239">
              <w:rPr>
                <w:rFonts w:ascii="Arial" w:hAnsi="Arial" w:cs="Arial"/>
                <w:sz w:val="24"/>
                <w:szCs w:val="24"/>
              </w:rPr>
              <w:lastRenderedPageBreak/>
              <w:t>% popunjenosti timova u djelatnosti obiteljske medicine</w:t>
            </w:r>
            <w:r w:rsidR="0009580F" w:rsidRPr="00C05239">
              <w:rPr>
                <w:rFonts w:ascii="Arial" w:hAnsi="Arial" w:cs="Arial"/>
                <w:sz w:val="24"/>
                <w:szCs w:val="24"/>
              </w:rPr>
              <w:t xml:space="preserve"> (OM)</w:t>
            </w:r>
            <w:r w:rsidRPr="00C05239">
              <w:rPr>
                <w:rFonts w:ascii="Arial" w:hAnsi="Arial" w:cs="Arial"/>
                <w:sz w:val="24"/>
                <w:szCs w:val="24"/>
              </w:rPr>
              <w:t xml:space="preserve">, </w:t>
            </w:r>
            <w:r w:rsidR="0009580F" w:rsidRPr="00C05239">
              <w:rPr>
                <w:rFonts w:ascii="Arial" w:hAnsi="Arial" w:cs="Arial"/>
                <w:sz w:val="24"/>
                <w:szCs w:val="24"/>
              </w:rPr>
              <w:t xml:space="preserve">ginekologije (G) i </w:t>
            </w:r>
            <w:r w:rsidRPr="00C05239">
              <w:rPr>
                <w:rFonts w:ascii="Arial" w:hAnsi="Arial" w:cs="Arial"/>
                <w:sz w:val="24"/>
                <w:szCs w:val="24"/>
              </w:rPr>
              <w:t>pedijatrije</w:t>
            </w:r>
            <w:r w:rsidR="0009580F" w:rsidRPr="00C05239">
              <w:rPr>
                <w:rFonts w:ascii="Arial" w:hAnsi="Arial" w:cs="Arial"/>
                <w:sz w:val="24"/>
                <w:szCs w:val="24"/>
              </w:rPr>
              <w:t xml:space="preserve"> (P) </w:t>
            </w:r>
            <w:r w:rsidRPr="00C05239">
              <w:rPr>
                <w:rFonts w:ascii="Arial" w:hAnsi="Arial" w:cs="Arial"/>
                <w:sz w:val="24"/>
                <w:szCs w:val="24"/>
              </w:rPr>
              <w:t>u PZZ</w:t>
            </w:r>
          </w:p>
        </w:tc>
        <w:tc>
          <w:tcPr>
            <w:tcW w:w="1510" w:type="dxa"/>
          </w:tcPr>
          <w:p w14:paraId="78D87DBD"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2252 (od 2452) - 92 %</w:t>
            </w:r>
          </w:p>
          <w:p w14:paraId="245CC023"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Gin</w:t>
            </w:r>
            <w:proofErr w:type="spellEnd"/>
            <w:r w:rsidRPr="00C05239">
              <w:rPr>
                <w:rFonts w:ascii="Arial" w:hAnsi="Arial" w:cs="Arial"/>
                <w:sz w:val="24"/>
                <w:szCs w:val="24"/>
              </w:rPr>
              <w:t xml:space="preserve"> 237 (od  335 )- 71 %</w:t>
            </w:r>
          </w:p>
          <w:p w14:paraId="1543B797"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Ped</w:t>
            </w:r>
            <w:proofErr w:type="spellEnd"/>
            <w:r w:rsidRPr="00C05239">
              <w:rPr>
                <w:rFonts w:ascii="Arial" w:hAnsi="Arial" w:cs="Arial"/>
                <w:sz w:val="24"/>
                <w:szCs w:val="24"/>
              </w:rPr>
              <w:t xml:space="preserve"> 256 ( od 330 )- 78 %</w:t>
            </w:r>
          </w:p>
        </w:tc>
        <w:tc>
          <w:tcPr>
            <w:tcW w:w="1510" w:type="dxa"/>
          </w:tcPr>
          <w:p w14:paraId="61E6CA29"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- 92 %</w:t>
            </w:r>
          </w:p>
          <w:p w14:paraId="6DE66A79"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Gin</w:t>
            </w:r>
            <w:proofErr w:type="spellEnd"/>
            <w:r w:rsidRPr="00C05239">
              <w:rPr>
                <w:rFonts w:ascii="Arial" w:hAnsi="Arial" w:cs="Arial"/>
                <w:sz w:val="24"/>
                <w:szCs w:val="24"/>
              </w:rPr>
              <w:t xml:space="preserve"> - 71 %</w:t>
            </w:r>
          </w:p>
          <w:p w14:paraId="3B8F8D28"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Ped</w:t>
            </w:r>
            <w:proofErr w:type="spellEnd"/>
            <w:r w:rsidRPr="00C05239">
              <w:rPr>
                <w:rFonts w:ascii="Arial" w:hAnsi="Arial" w:cs="Arial"/>
                <w:sz w:val="24"/>
                <w:szCs w:val="24"/>
              </w:rPr>
              <w:t xml:space="preserve"> - 78 %</w:t>
            </w:r>
          </w:p>
        </w:tc>
        <w:tc>
          <w:tcPr>
            <w:tcW w:w="1510" w:type="dxa"/>
          </w:tcPr>
          <w:p w14:paraId="0D271246"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- 92 %</w:t>
            </w:r>
          </w:p>
          <w:p w14:paraId="2EF4B9A2"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Gin</w:t>
            </w:r>
            <w:proofErr w:type="spellEnd"/>
            <w:r w:rsidRPr="00C05239">
              <w:rPr>
                <w:rFonts w:ascii="Arial" w:hAnsi="Arial" w:cs="Arial"/>
                <w:sz w:val="24"/>
                <w:szCs w:val="24"/>
              </w:rPr>
              <w:t xml:space="preserve"> - 71 %</w:t>
            </w:r>
          </w:p>
          <w:p w14:paraId="7D824A26"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Ped</w:t>
            </w:r>
            <w:proofErr w:type="spellEnd"/>
            <w:r w:rsidRPr="00C05239">
              <w:rPr>
                <w:rFonts w:ascii="Arial" w:hAnsi="Arial" w:cs="Arial"/>
                <w:sz w:val="24"/>
                <w:szCs w:val="24"/>
              </w:rPr>
              <w:t xml:space="preserve"> - 78 %</w:t>
            </w:r>
          </w:p>
        </w:tc>
        <w:tc>
          <w:tcPr>
            <w:tcW w:w="1511" w:type="dxa"/>
          </w:tcPr>
          <w:p w14:paraId="0A638CE4"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- 93 %</w:t>
            </w:r>
          </w:p>
          <w:p w14:paraId="2820CEB0"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Gin</w:t>
            </w:r>
            <w:proofErr w:type="spellEnd"/>
            <w:r w:rsidRPr="00C05239">
              <w:rPr>
                <w:rFonts w:ascii="Arial" w:hAnsi="Arial" w:cs="Arial"/>
                <w:sz w:val="24"/>
                <w:szCs w:val="24"/>
              </w:rPr>
              <w:t xml:space="preserve"> - 74 %</w:t>
            </w:r>
          </w:p>
          <w:p w14:paraId="0DA5F0D6"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Ped</w:t>
            </w:r>
            <w:proofErr w:type="spellEnd"/>
            <w:r w:rsidRPr="00C05239">
              <w:rPr>
                <w:rFonts w:ascii="Arial" w:hAnsi="Arial" w:cs="Arial"/>
                <w:sz w:val="24"/>
                <w:szCs w:val="24"/>
              </w:rPr>
              <w:t xml:space="preserve"> - 81 %</w:t>
            </w:r>
          </w:p>
        </w:tc>
        <w:tc>
          <w:tcPr>
            <w:tcW w:w="1511" w:type="dxa"/>
          </w:tcPr>
          <w:p w14:paraId="3214EC61"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- 93 %</w:t>
            </w:r>
          </w:p>
          <w:p w14:paraId="67BD0646"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Gin</w:t>
            </w:r>
            <w:proofErr w:type="spellEnd"/>
            <w:r w:rsidRPr="00C05239">
              <w:rPr>
                <w:rFonts w:ascii="Arial" w:hAnsi="Arial" w:cs="Arial"/>
                <w:sz w:val="24"/>
                <w:szCs w:val="24"/>
              </w:rPr>
              <w:t xml:space="preserve"> - 74 %</w:t>
            </w:r>
          </w:p>
          <w:p w14:paraId="59A69EBE" w14:textId="77777777" w:rsidR="005D1598" w:rsidRPr="00C05239" w:rsidRDefault="005D1598" w:rsidP="005D1598">
            <w:pPr>
              <w:jc w:val="center"/>
              <w:rPr>
                <w:rFonts w:ascii="Arial" w:hAnsi="Arial" w:cs="Arial"/>
                <w:sz w:val="24"/>
                <w:szCs w:val="24"/>
              </w:rPr>
            </w:pPr>
            <w:proofErr w:type="spellStart"/>
            <w:r w:rsidRPr="00C05239">
              <w:rPr>
                <w:rFonts w:ascii="Arial" w:hAnsi="Arial" w:cs="Arial"/>
                <w:sz w:val="24"/>
                <w:szCs w:val="24"/>
              </w:rPr>
              <w:t>Ped</w:t>
            </w:r>
            <w:proofErr w:type="spellEnd"/>
            <w:r w:rsidRPr="00C05239">
              <w:rPr>
                <w:rFonts w:ascii="Arial" w:hAnsi="Arial" w:cs="Arial"/>
                <w:sz w:val="24"/>
                <w:szCs w:val="24"/>
              </w:rPr>
              <w:t xml:space="preserve"> - 81 %</w:t>
            </w:r>
          </w:p>
        </w:tc>
      </w:tr>
    </w:tbl>
    <w:p w14:paraId="66F6C3DF" w14:textId="77777777" w:rsidR="00BD33B6" w:rsidRPr="00C05239" w:rsidRDefault="00BD33B6" w:rsidP="00BD33B6">
      <w:pPr>
        <w:rPr>
          <w:rFonts w:ascii="Arial" w:hAnsi="Arial" w:cs="Arial"/>
          <w:sz w:val="24"/>
          <w:szCs w:val="24"/>
        </w:rPr>
      </w:pPr>
      <w:bookmarkStart w:id="30" w:name="_Toc59360812"/>
    </w:p>
    <w:p w14:paraId="23C542E4" w14:textId="3FF9AA96" w:rsidR="00BD33B6" w:rsidRPr="00A01B4D" w:rsidRDefault="00BC4FA6" w:rsidP="001C4DCB">
      <w:pPr>
        <w:pStyle w:val="Naslov2"/>
        <w:spacing w:line="360" w:lineRule="auto"/>
        <w:rPr>
          <w:rFonts w:ascii="Arial" w:hAnsi="Arial" w:cs="Arial"/>
          <w:i/>
          <w:color w:val="1F4E79" w:themeColor="accent1" w:themeShade="80"/>
          <w:sz w:val="24"/>
          <w:szCs w:val="24"/>
        </w:rPr>
      </w:pPr>
      <w:bookmarkStart w:id="31" w:name="_Toc61539238"/>
      <w:r w:rsidRPr="00A01B4D">
        <w:rPr>
          <w:rFonts w:ascii="Arial" w:hAnsi="Arial" w:cs="Arial"/>
          <w:b/>
          <w:color w:val="1F4E79" w:themeColor="accent1" w:themeShade="80"/>
          <w:sz w:val="24"/>
          <w:szCs w:val="24"/>
        </w:rPr>
        <w:t xml:space="preserve">Mjera 5. </w:t>
      </w:r>
      <w:r w:rsidRPr="00A01B4D">
        <w:rPr>
          <w:rFonts w:ascii="Arial" w:hAnsi="Arial" w:cs="Arial"/>
          <w:color w:val="1F4E79" w:themeColor="accent1" w:themeShade="80"/>
          <w:sz w:val="24"/>
          <w:szCs w:val="24"/>
        </w:rPr>
        <w:t>Nastavak funkcionalne integracije bolnica</w:t>
      </w:r>
      <w:bookmarkEnd w:id="30"/>
      <w:bookmarkEnd w:id="31"/>
      <w:r w:rsidR="007111E1" w:rsidRPr="00A01B4D">
        <w:rPr>
          <w:rFonts w:ascii="Arial" w:hAnsi="Arial" w:cs="Arial"/>
          <w:color w:val="1F4E79" w:themeColor="accent1" w:themeShade="80"/>
          <w:sz w:val="24"/>
          <w:szCs w:val="24"/>
        </w:rPr>
        <w:t>, zdravstvenih ustanova i ustanova za socijalnu skrb na području dugotrajne skrbi</w:t>
      </w:r>
    </w:p>
    <w:p w14:paraId="61A3E87D" w14:textId="77777777" w:rsidR="001C4DCB" w:rsidRPr="00C05239" w:rsidRDefault="001C4DCB" w:rsidP="001C4DCB">
      <w:pPr>
        <w:rPr>
          <w:rFonts w:ascii="Arial" w:hAnsi="Arial" w:cs="Arial"/>
          <w:sz w:val="24"/>
          <w:szCs w:val="24"/>
        </w:rPr>
      </w:pPr>
    </w:p>
    <w:p w14:paraId="681ADE12" w14:textId="12611B3A" w:rsidR="00D74070" w:rsidRPr="00A01B4D" w:rsidRDefault="00392E89" w:rsidP="00B33B3F">
      <w:pPr>
        <w:spacing w:line="360" w:lineRule="auto"/>
        <w:jc w:val="both"/>
        <w:rPr>
          <w:rFonts w:ascii="Arial" w:hAnsi="Arial" w:cs="Arial"/>
          <w:sz w:val="24"/>
          <w:szCs w:val="24"/>
        </w:rPr>
      </w:pPr>
      <w:r w:rsidRPr="00A01B4D">
        <w:rPr>
          <w:rFonts w:ascii="Arial" w:hAnsi="Arial" w:cs="Arial"/>
          <w:sz w:val="24"/>
          <w:szCs w:val="24"/>
        </w:rPr>
        <w:t>Funkcionalna integracija bolnica podrazumijeva suradnju bolnica</w:t>
      </w:r>
      <w:r w:rsidR="00ED64C7" w:rsidRPr="00A01B4D">
        <w:rPr>
          <w:rFonts w:ascii="Arial" w:hAnsi="Arial" w:cs="Arial"/>
          <w:sz w:val="24"/>
          <w:szCs w:val="24"/>
        </w:rPr>
        <w:t xml:space="preserve"> i ostalih zdravstvenih ustanova, kao i funkcionalnu integraciju s ustanovama za socijalnu skrb na području dugotrajne skrbi </w:t>
      </w:r>
      <w:r w:rsidRPr="00A01B4D">
        <w:rPr>
          <w:rFonts w:ascii="Arial" w:hAnsi="Arial" w:cs="Arial"/>
          <w:sz w:val="24"/>
          <w:szCs w:val="24"/>
        </w:rPr>
        <w:t xml:space="preserve">u cilju poboljšanja </w:t>
      </w:r>
      <w:r w:rsidR="00ED64C7" w:rsidRPr="00A01B4D">
        <w:rPr>
          <w:rFonts w:ascii="Arial" w:hAnsi="Arial" w:cs="Arial"/>
          <w:sz w:val="24"/>
          <w:szCs w:val="24"/>
        </w:rPr>
        <w:t xml:space="preserve">dostupnosti, </w:t>
      </w:r>
      <w:r w:rsidRPr="00A01B4D">
        <w:rPr>
          <w:rFonts w:ascii="Arial" w:hAnsi="Arial" w:cs="Arial"/>
          <w:sz w:val="24"/>
          <w:szCs w:val="24"/>
        </w:rPr>
        <w:t>kvalitete</w:t>
      </w:r>
      <w:r w:rsidR="00ED64C7" w:rsidRPr="00A01B4D">
        <w:rPr>
          <w:rFonts w:ascii="Arial" w:hAnsi="Arial" w:cs="Arial"/>
          <w:sz w:val="24"/>
          <w:szCs w:val="24"/>
        </w:rPr>
        <w:t xml:space="preserve"> i održivosti </w:t>
      </w:r>
      <w:r w:rsidRPr="00A01B4D">
        <w:rPr>
          <w:rFonts w:ascii="Arial" w:hAnsi="Arial" w:cs="Arial"/>
          <w:sz w:val="24"/>
          <w:szCs w:val="24"/>
        </w:rPr>
        <w:t xml:space="preserve"> zdravstvene zaštite. Funkcionalno integrirane bolnice zadržavaju osnovne djelatnosti (interna medicina, kirurgija, pedijatrija i ginekologija i </w:t>
      </w:r>
      <w:proofErr w:type="spellStart"/>
      <w:r w:rsidRPr="00A01B4D">
        <w:rPr>
          <w:rFonts w:ascii="Arial" w:hAnsi="Arial" w:cs="Arial"/>
          <w:sz w:val="24"/>
          <w:szCs w:val="24"/>
        </w:rPr>
        <w:t>opstetricija</w:t>
      </w:r>
      <w:proofErr w:type="spellEnd"/>
      <w:r w:rsidRPr="00A01B4D">
        <w:rPr>
          <w:rFonts w:ascii="Arial" w:hAnsi="Arial" w:cs="Arial"/>
          <w:sz w:val="24"/>
          <w:szCs w:val="24"/>
        </w:rPr>
        <w:t>) dok se za ostale djelatnosti definiraju modeli funkcionalnog povezivanja i modaliteti obavljanja djelatnosti</w:t>
      </w:r>
      <w:r w:rsidR="004A1B92" w:rsidRPr="00A01B4D">
        <w:rPr>
          <w:rFonts w:ascii="Arial" w:hAnsi="Arial" w:cs="Arial"/>
          <w:sz w:val="24"/>
          <w:szCs w:val="24"/>
        </w:rPr>
        <w:t xml:space="preserve"> na način da</w:t>
      </w:r>
      <w:r w:rsidRPr="00A01B4D">
        <w:rPr>
          <w:rFonts w:ascii="Arial" w:hAnsi="Arial" w:cs="Arial"/>
          <w:sz w:val="24"/>
          <w:szCs w:val="24"/>
        </w:rPr>
        <w:t xml:space="preserve"> se u određenoj djel</w:t>
      </w:r>
      <w:r w:rsidR="004A1B92" w:rsidRPr="00A01B4D">
        <w:rPr>
          <w:rFonts w:ascii="Arial" w:hAnsi="Arial" w:cs="Arial"/>
          <w:sz w:val="24"/>
          <w:szCs w:val="24"/>
        </w:rPr>
        <w:t>atnosti u jednoj bolnici pruža</w:t>
      </w:r>
      <w:r w:rsidRPr="00A01B4D">
        <w:rPr>
          <w:rFonts w:ascii="Arial" w:hAnsi="Arial" w:cs="Arial"/>
          <w:sz w:val="24"/>
          <w:szCs w:val="24"/>
        </w:rPr>
        <w:t xml:space="preserve"> akutno bolničko liječenje,</w:t>
      </w:r>
      <w:r w:rsidR="004A1B92" w:rsidRPr="00A01B4D">
        <w:rPr>
          <w:rFonts w:ascii="Arial" w:hAnsi="Arial" w:cs="Arial"/>
          <w:sz w:val="24"/>
          <w:szCs w:val="24"/>
        </w:rPr>
        <w:t xml:space="preserve"> a</w:t>
      </w:r>
      <w:r w:rsidRPr="00A01B4D">
        <w:rPr>
          <w:rFonts w:ascii="Arial" w:hAnsi="Arial" w:cs="Arial"/>
          <w:sz w:val="24"/>
          <w:szCs w:val="24"/>
        </w:rPr>
        <w:t xml:space="preserve"> u drugoj bi se obavljalo liječenje pacijenata u dnevnoj bolnici. </w:t>
      </w:r>
    </w:p>
    <w:p w14:paraId="69C6507F" w14:textId="77777777" w:rsidR="00703A84" w:rsidRPr="00A01B4D" w:rsidRDefault="00D74070" w:rsidP="00B33B3F">
      <w:pPr>
        <w:spacing w:line="360" w:lineRule="auto"/>
        <w:jc w:val="both"/>
        <w:rPr>
          <w:rFonts w:ascii="Arial" w:hAnsi="Arial" w:cs="Arial"/>
          <w:sz w:val="24"/>
          <w:szCs w:val="24"/>
        </w:rPr>
      </w:pPr>
      <w:r w:rsidRPr="00A01B4D">
        <w:rPr>
          <w:rFonts w:ascii="Arial" w:hAnsi="Arial" w:cs="Arial"/>
          <w:sz w:val="24"/>
          <w:szCs w:val="24"/>
        </w:rPr>
        <w:t xml:space="preserve">Nadalje, funkcionalnom integracijom bolnica omogućuje se preraspodjela i koncentracija bolničkih usluga, bolje iskorištavanje svih ugovorenih kapaciteta, otvara </w:t>
      </w:r>
      <w:r w:rsidRPr="00A01B4D">
        <w:rPr>
          <w:rFonts w:ascii="Arial" w:hAnsi="Arial" w:cs="Arial"/>
          <w:sz w:val="24"/>
          <w:szCs w:val="24"/>
        </w:rPr>
        <w:lastRenderedPageBreak/>
        <w:t>se mogućnost ugovaranja novih kapaciteta gdje za to postoji potreba, te uklanja nepotrebno umnožavanje sofisticiranih dijagnostičkih i terapijskih zahvata na malim geografskim udaljenostima, a sve s ciljem povećavanja kvalitete zdravstvene zaštite. Značajan iskorak u funkcionalno integriranim bolnicama je osiguravanje potrebnih bolničkih kapaciteta za djelatnosti koje do sada nisu bile zastupljene, kao što je djelatnost palijativne skrbi.</w:t>
      </w:r>
    </w:p>
    <w:p w14:paraId="780B10EB" w14:textId="77777777" w:rsidR="00392E89" w:rsidRPr="00A01B4D" w:rsidRDefault="00392E89" w:rsidP="00B33B3F">
      <w:pPr>
        <w:spacing w:line="360" w:lineRule="auto"/>
        <w:jc w:val="both"/>
        <w:rPr>
          <w:rFonts w:ascii="Arial" w:hAnsi="Arial" w:cs="Arial"/>
          <w:sz w:val="24"/>
          <w:szCs w:val="24"/>
        </w:rPr>
      </w:pPr>
      <w:r w:rsidRPr="00A01B4D">
        <w:rPr>
          <w:rFonts w:ascii="Arial" w:hAnsi="Arial" w:cs="Arial"/>
          <w:sz w:val="24"/>
          <w:szCs w:val="24"/>
        </w:rPr>
        <w:t xml:space="preserve">Do sada, </w:t>
      </w:r>
      <w:r w:rsidR="00C55882" w:rsidRPr="00A01B4D">
        <w:rPr>
          <w:rFonts w:ascii="Arial" w:hAnsi="Arial" w:cs="Arial"/>
          <w:sz w:val="24"/>
          <w:szCs w:val="24"/>
        </w:rPr>
        <w:t xml:space="preserve">je </w:t>
      </w:r>
      <w:r w:rsidRPr="00A01B4D">
        <w:rPr>
          <w:rFonts w:ascii="Arial" w:hAnsi="Arial" w:cs="Arial"/>
          <w:sz w:val="24"/>
          <w:szCs w:val="24"/>
        </w:rPr>
        <w:t xml:space="preserve">realizirana funkcionalna integracija </w:t>
      </w:r>
      <w:r w:rsidR="000C5EC8" w:rsidRPr="00A01B4D">
        <w:rPr>
          <w:rFonts w:ascii="Arial" w:hAnsi="Arial" w:cs="Arial"/>
          <w:sz w:val="24"/>
          <w:szCs w:val="24"/>
        </w:rPr>
        <w:t xml:space="preserve">Kliničkog bolničkog centra Rijeka i Klinike za ortopediju Lovran, </w:t>
      </w:r>
      <w:r w:rsidRPr="00A01B4D">
        <w:rPr>
          <w:rFonts w:ascii="Arial" w:hAnsi="Arial" w:cs="Arial"/>
          <w:sz w:val="24"/>
          <w:szCs w:val="24"/>
        </w:rPr>
        <w:t>Kliničkog bolničkog centra Osijek i Opće županijske bolnice Našice, Nacionalne memorijalne bolnice Vukovar i Opće županijske bolnic</w:t>
      </w:r>
      <w:r w:rsidR="000C5EC8" w:rsidRPr="00A01B4D">
        <w:rPr>
          <w:rFonts w:ascii="Arial" w:hAnsi="Arial" w:cs="Arial"/>
          <w:sz w:val="24"/>
          <w:szCs w:val="24"/>
        </w:rPr>
        <w:t>e</w:t>
      </w:r>
      <w:r w:rsidRPr="00A01B4D">
        <w:rPr>
          <w:rFonts w:ascii="Arial" w:hAnsi="Arial" w:cs="Arial"/>
          <w:sz w:val="24"/>
          <w:szCs w:val="24"/>
        </w:rPr>
        <w:t xml:space="preserve"> Vinkovci, Opće bolnice Šibensko-kninske županije i Opće i veteranske bolnice „Hrvatski ponos“ Knin, Opće bolnice Karlovac i Opće bolnice i bolnice brani</w:t>
      </w:r>
      <w:r w:rsidR="000C5EC8" w:rsidRPr="00A01B4D">
        <w:rPr>
          <w:rFonts w:ascii="Arial" w:hAnsi="Arial" w:cs="Arial"/>
          <w:sz w:val="24"/>
          <w:szCs w:val="24"/>
        </w:rPr>
        <w:t>telja Domovinskog rata Ogulin,</w:t>
      </w:r>
      <w:r w:rsidRPr="00A01B4D">
        <w:rPr>
          <w:rFonts w:ascii="Arial" w:hAnsi="Arial" w:cs="Arial"/>
          <w:sz w:val="24"/>
          <w:szCs w:val="24"/>
        </w:rPr>
        <w:t xml:space="preserve"> Opće bolnice „Dr. Josip </w:t>
      </w:r>
      <w:proofErr w:type="spellStart"/>
      <w:r w:rsidRPr="00A01B4D">
        <w:rPr>
          <w:rFonts w:ascii="Arial" w:hAnsi="Arial" w:cs="Arial"/>
          <w:sz w:val="24"/>
          <w:szCs w:val="24"/>
        </w:rPr>
        <w:t>Benčević</w:t>
      </w:r>
      <w:proofErr w:type="spellEnd"/>
      <w:r w:rsidRPr="00A01B4D">
        <w:rPr>
          <w:rFonts w:ascii="Arial" w:hAnsi="Arial" w:cs="Arial"/>
          <w:sz w:val="24"/>
          <w:szCs w:val="24"/>
        </w:rPr>
        <w:t>“ Slavonski Brod i Opće bolnice Nova Gradiška kao i Opće županijske bolnice Požega i Opće županijske bolnice Pakrac i bolnice hrvatskih veterana.</w:t>
      </w:r>
    </w:p>
    <w:p w14:paraId="5B950014" w14:textId="77777777" w:rsidR="00603F84" w:rsidRPr="00A01B4D" w:rsidRDefault="00603F84" w:rsidP="00B33B3F">
      <w:pPr>
        <w:spacing w:line="360" w:lineRule="auto"/>
        <w:jc w:val="both"/>
        <w:rPr>
          <w:rFonts w:ascii="Arial" w:hAnsi="Arial" w:cs="Arial"/>
          <w:sz w:val="24"/>
          <w:szCs w:val="24"/>
        </w:rPr>
      </w:pPr>
      <w:r w:rsidRPr="00A01B4D">
        <w:rPr>
          <w:rFonts w:ascii="Arial" w:hAnsi="Arial" w:cs="Arial"/>
          <w:sz w:val="24"/>
          <w:szCs w:val="24"/>
        </w:rPr>
        <w:t>U narednom razdoblju nastavit će se proces funkcionalne integracije bolnica sukladno kriterijima za daljnju provedbu funkcionalne integracije bolnica, vertikalno i horizontalno unutar iste ili više županija. Kriteriji za spajanje utvrdit će se temeljem snimke stanja, uzimajući u obzir prosječnu stopu popunjenosti postelja, prosječno trajanje boravka u bolnici, minimalni broj postelja u ustrojstvenim jedinicama, modalitet liječenja, broj gravitirajućeg stanovništva, regionalne i lokalne specifičnosti, infrastrukturna obilježja pojedinih bolnica, projekte koji su u provedbi ili čija će provedba uskoro započeti te nužnost  očuvanja kvalitete i dostupnosti bolničke zdravstvene zaštite.</w:t>
      </w:r>
    </w:p>
    <w:p w14:paraId="7E30F114" w14:textId="77777777" w:rsidR="00703A84" w:rsidRPr="00A01B4D" w:rsidRDefault="00703A84" w:rsidP="00B33B3F">
      <w:pPr>
        <w:spacing w:line="360" w:lineRule="auto"/>
        <w:jc w:val="both"/>
        <w:rPr>
          <w:rFonts w:ascii="Arial" w:hAnsi="Arial" w:cs="Arial"/>
          <w:sz w:val="24"/>
          <w:szCs w:val="24"/>
        </w:rPr>
      </w:pPr>
    </w:p>
    <w:p w14:paraId="6B4968E7" w14:textId="77777777" w:rsidR="001B3D56" w:rsidRDefault="001B3D56" w:rsidP="00735D27">
      <w:pPr>
        <w:spacing w:line="360" w:lineRule="auto"/>
        <w:jc w:val="both"/>
        <w:rPr>
          <w:rFonts w:ascii="Arial" w:hAnsi="Arial" w:cs="Arial"/>
          <w:b/>
          <w:i/>
          <w:sz w:val="24"/>
          <w:szCs w:val="24"/>
        </w:rPr>
      </w:pPr>
    </w:p>
    <w:p w14:paraId="2E630261" w14:textId="77777777" w:rsidR="001B3D56" w:rsidRDefault="001B3D56" w:rsidP="00735D27">
      <w:pPr>
        <w:spacing w:line="360" w:lineRule="auto"/>
        <w:jc w:val="both"/>
        <w:rPr>
          <w:rFonts w:ascii="Arial" w:hAnsi="Arial" w:cs="Arial"/>
          <w:b/>
          <w:i/>
          <w:sz w:val="24"/>
          <w:szCs w:val="24"/>
        </w:rPr>
      </w:pPr>
    </w:p>
    <w:p w14:paraId="369D8919" w14:textId="704BFE2D" w:rsidR="00A33C3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D20F84" w:rsidRPr="00C05239">
        <w:rPr>
          <w:rFonts w:ascii="Arial" w:hAnsi="Arial" w:cs="Arial"/>
          <w:i/>
          <w:sz w:val="24"/>
          <w:szCs w:val="24"/>
        </w:rPr>
        <w:t xml:space="preserve"> Uprava za bolničku zdravstvenu zaštitu, transplantaciju, biomedicinu i kvalitetu zdravstvene zaštite; uprava</w:t>
      </w:r>
    </w:p>
    <w:tbl>
      <w:tblPr>
        <w:tblStyle w:val="Reetkatablice"/>
        <w:tblW w:w="0" w:type="auto"/>
        <w:tblLook w:val="04A0" w:firstRow="1" w:lastRow="0" w:firstColumn="1" w:lastColumn="0" w:noHBand="0" w:noVBand="1"/>
      </w:tblPr>
      <w:tblGrid>
        <w:gridCol w:w="6232"/>
        <w:gridCol w:w="2830"/>
      </w:tblGrid>
      <w:tr w:rsidR="00735D27" w:rsidRPr="00A01B4D" w14:paraId="2C09749A" w14:textId="77777777" w:rsidTr="00735D27">
        <w:tc>
          <w:tcPr>
            <w:tcW w:w="6232" w:type="dxa"/>
          </w:tcPr>
          <w:p w14:paraId="54A14F3C" w14:textId="77777777" w:rsidR="00735D27" w:rsidRPr="00C05239" w:rsidRDefault="00735D27"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830" w:type="dxa"/>
          </w:tcPr>
          <w:p w14:paraId="4B6991C1" w14:textId="77777777" w:rsidR="00735D27" w:rsidRPr="00C05239" w:rsidRDefault="00735D27" w:rsidP="00E272FE">
            <w:pPr>
              <w:spacing w:line="360" w:lineRule="auto"/>
              <w:jc w:val="center"/>
              <w:rPr>
                <w:rFonts w:ascii="Arial" w:hAnsi="Arial" w:cs="Arial"/>
                <w:b/>
                <w:i/>
                <w:sz w:val="24"/>
                <w:szCs w:val="24"/>
              </w:rPr>
            </w:pPr>
            <w:r w:rsidRPr="00C05239">
              <w:rPr>
                <w:rFonts w:ascii="Arial" w:hAnsi="Arial" w:cs="Arial"/>
                <w:b/>
                <w:i/>
                <w:sz w:val="24"/>
                <w:szCs w:val="24"/>
              </w:rPr>
              <w:t>Rokovi</w:t>
            </w:r>
          </w:p>
        </w:tc>
      </w:tr>
      <w:tr w:rsidR="00735D27" w:rsidRPr="00A01B4D" w14:paraId="0BD5FED5" w14:textId="77777777" w:rsidTr="00735D27">
        <w:tc>
          <w:tcPr>
            <w:tcW w:w="6232" w:type="dxa"/>
          </w:tcPr>
          <w:p w14:paraId="01CB0979" w14:textId="77777777" w:rsidR="00735D27" w:rsidRPr="00C05239" w:rsidRDefault="00735D27" w:rsidP="00392AD6">
            <w:pPr>
              <w:spacing w:line="360" w:lineRule="auto"/>
              <w:jc w:val="both"/>
              <w:rPr>
                <w:rFonts w:ascii="Arial" w:hAnsi="Arial" w:cs="Arial"/>
                <w:sz w:val="24"/>
                <w:szCs w:val="24"/>
              </w:rPr>
            </w:pPr>
            <w:r w:rsidRPr="00C05239">
              <w:rPr>
                <w:rFonts w:ascii="Arial" w:hAnsi="Arial" w:cs="Arial"/>
                <w:sz w:val="24"/>
                <w:szCs w:val="24"/>
              </w:rPr>
              <w:t>5.1.</w:t>
            </w:r>
            <w:r w:rsidR="00A33C37" w:rsidRPr="00C05239">
              <w:rPr>
                <w:rFonts w:ascii="Arial" w:hAnsi="Arial" w:cs="Arial"/>
                <w:sz w:val="24"/>
                <w:szCs w:val="24"/>
              </w:rPr>
              <w:t xml:space="preserve"> </w:t>
            </w:r>
            <w:r w:rsidR="00574BFC" w:rsidRPr="00C05239">
              <w:rPr>
                <w:rFonts w:ascii="Arial" w:hAnsi="Arial" w:cs="Arial"/>
                <w:sz w:val="24"/>
                <w:szCs w:val="24"/>
              </w:rPr>
              <w:t>B</w:t>
            </w:r>
            <w:r w:rsidR="00A33C37" w:rsidRPr="00C05239">
              <w:rPr>
                <w:rFonts w:ascii="Arial" w:hAnsi="Arial" w:cs="Arial"/>
                <w:sz w:val="24"/>
                <w:szCs w:val="24"/>
              </w:rPr>
              <w:t>roj sklopljenih ugovora o funkcionalnoj integraciji</w:t>
            </w:r>
          </w:p>
        </w:tc>
        <w:tc>
          <w:tcPr>
            <w:tcW w:w="2830" w:type="dxa"/>
          </w:tcPr>
          <w:p w14:paraId="65370C0B" w14:textId="77777777" w:rsidR="00735D27" w:rsidRPr="00C05239" w:rsidRDefault="00735D27" w:rsidP="00392AD6">
            <w:pPr>
              <w:spacing w:line="360" w:lineRule="auto"/>
              <w:jc w:val="both"/>
              <w:rPr>
                <w:rFonts w:ascii="Arial" w:hAnsi="Arial" w:cs="Arial"/>
                <w:sz w:val="24"/>
                <w:szCs w:val="24"/>
              </w:rPr>
            </w:pPr>
          </w:p>
        </w:tc>
      </w:tr>
      <w:tr w:rsidR="00735D27" w:rsidRPr="00A01B4D" w14:paraId="212301E8" w14:textId="77777777" w:rsidTr="00735D27">
        <w:tc>
          <w:tcPr>
            <w:tcW w:w="6232" w:type="dxa"/>
          </w:tcPr>
          <w:p w14:paraId="2B9DED06" w14:textId="77777777" w:rsidR="00735D27" w:rsidRPr="00C05239" w:rsidRDefault="00735D27" w:rsidP="00392AD6">
            <w:pPr>
              <w:spacing w:line="360" w:lineRule="auto"/>
              <w:jc w:val="both"/>
              <w:rPr>
                <w:rFonts w:ascii="Arial" w:hAnsi="Arial" w:cs="Arial"/>
                <w:sz w:val="24"/>
                <w:szCs w:val="24"/>
              </w:rPr>
            </w:pPr>
            <w:r w:rsidRPr="00C05239">
              <w:rPr>
                <w:rFonts w:ascii="Arial" w:hAnsi="Arial" w:cs="Arial"/>
                <w:sz w:val="24"/>
                <w:szCs w:val="24"/>
              </w:rPr>
              <w:t>5.2.</w:t>
            </w:r>
            <w:r w:rsidR="00A33C37" w:rsidRPr="00C05239">
              <w:rPr>
                <w:rFonts w:ascii="Arial" w:hAnsi="Arial" w:cs="Arial"/>
                <w:sz w:val="24"/>
                <w:szCs w:val="24"/>
              </w:rPr>
              <w:t xml:space="preserve"> </w:t>
            </w:r>
            <w:r w:rsidR="00574BFC" w:rsidRPr="00C05239">
              <w:rPr>
                <w:rFonts w:ascii="Arial" w:hAnsi="Arial" w:cs="Arial"/>
                <w:sz w:val="24"/>
                <w:szCs w:val="24"/>
              </w:rPr>
              <w:t>D</w:t>
            </w:r>
            <w:r w:rsidR="00A33C37" w:rsidRPr="00C05239">
              <w:rPr>
                <w:rFonts w:ascii="Arial" w:hAnsi="Arial" w:cs="Arial"/>
                <w:sz w:val="24"/>
                <w:szCs w:val="24"/>
              </w:rPr>
              <w:t>onesena nova Mreže javne zdravstvene službe</w:t>
            </w:r>
          </w:p>
        </w:tc>
        <w:tc>
          <w:tcPr>
            <w:tcW w:w="2830" w:type="dxa"/>
          </w:tcPr>
          <w:p w14:paraId="649AC922" w14:textId="1C326473" w:rsidR="00735D27" w:rsidRPr="00C05239" w:rsidRDefault="00703A84" w:rsidP="001B3D56">
            <w:pPr>
              <w:spacing w:line="360" w:lineRule="auto"/>
              <w:jc w:val="center"/>
              <w:rPr>
                <w:rFonts w:ascii="Arial" w:hAnsi="Arial" w:cs="Arial"/>
                <w:sz w:val="24"/>
                <w:szCs w:val="24"/>
              </w:rPr>
            </w:pPr>
            <w:r w:rsidRPr="001B3D56">
              <w:rPr>
                <w:rFonts w:ascii="Arial" w:hAnsi="Arial" w:cs="Arial"/>
                <w:sz w:val="24"/>
                <w:szCs w:val="24"/>
              </w:rPr>
              <w:t>Prosinac 2022</w:t>
            </w:r>
            <w:r w:rsidR="001B3D56" w:rsidRPr="001B3D56">
              <w:rPr>
                <w:rFonts w:ascii="Arial" w:hAnsi="Arial" w:cs="Arial"/>
                <w:sz w:val="24"/>
                <w:szCs w:val="24"/>
              </w:rPr>
              <w:t>.</w:t>
            </w:r>
          </w:p>
        </w:tc>
      </w:tr>
    </w:tbl>
    <w:p w14:paraId="570CF1FA" w14:textId="77777777" w:rsidR="00BC4FA6" w:rsidRPr="00C05239" w:rsidRDefault="00BC4FA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7"/>
        <w:gridCol w:w="1504"/>
        <w:gridCol w:w="1484"/>
        <w:gridCol w:w="1485"/>
        <w:gridCol w:w="1486"/>
        <w:gridCol w:w="1486"/>
      </w:tblGrid>
      <w:tr w:rsidR="00735D27" w:rsidRPr="00A01B4D" w14:paraId="1DB028FE" w14:textId="77777777" w:rsidTr="0073137C">
        <w:tc>
          <w:tcPr>
            <w:tcW w:w="1510" w:type="dxa"/>
            <w:vMerge w:val="restart"/>
          </w:tcPr>
          <w:p w14:paraId="26ABF5B7" w14:textId="77777777" w:rsidR="00735D27" w:rsidRPr="00C05239" w:rsidRDefault="00735D27" w:rsidP="00735D27">
            <w:pPr>
              <w:pStyle w:val="Bezproreda"/>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2DFE248E" w14:textId="77777777" w:rsidR="00735D27" w:rsidRPr="00C05239" w:rsidRDefault="00735D27" w:rsidP="00735D27">
            <w:pPr>
              <w:pStyle w:val="Bezproreda"/>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09CD2279"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735D27" w:rsidRPr="00A01B4D" w14:paraId="6F433B1F" w14:textId="77777777" w:rsidTr="00735D27">
        <w:tc>
          <w:tcPr>
            <w:tcW w:w="1510" w:type="dxa"/>
            <w:vMerge/>
          </w:tcPr>
          <w:p w14:paraId="0A21521F" w14:textId="77777777" w:rsidR="00735D27" w:rsidRPr="00C05239" w:rsidRDefault="00735D27" w:rsidP="00392AD6">
            <w:pPr>
              <w:spacing w:line="360" w:lineRule="auto"/>
              <w:jc w:val="both"/>
              <w:rPr>
                <w:rFonts w:ascii="Arial" w:hAnsi="Arial" w:cs="Arial"/>
                <w:b/>
                <w:i/>
                <w:sz w:val="24"/>
                <w:szCs w:val="24"/>
              </w:rPr>
            </w:pPr>
          </w:p>
        </w:tc>
        <w:tc>
          <w:tcPr>
            <w:tcW w:w="1510" w:type="dxa"/>
            <w:vMerge/>
          </w:tcPr>
          <w:p w14:paraId="3B582B6E" w14:textId="77777777" w:rsidR="00735D27" w:rsidRPr="00C05239" w:rsidRDefault="00735D27" w:rsidP="00392AD6">
            <w:pPr>
              <w:spacing w:line="360" w:lineRule="auto"/>
              <w:jc w:val="both"/>
              <w:rPr>
                <w:rFonts w:ascii="Arial" w:hAnsi="Arial" w:cs="Arial"/>
                <w:b/>
                <w:i/>
                <w:sz w:val="24"/>
                <w:szCs w:val="24"/>
              </w:rPr>
            </w:pPr>
          </w:p>
        </w:tc>
        <w:tc>
          <w:tcPr>
            <w:tcW w:w="1510" w:type="dxa"/>
          </w:tcPr>
          <w:p w14:paraId="4086EF55"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13985797"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5664E8D0"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78444CCD"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2024.</w:t>
            </w:r>
          </w:p>
        </w:tc>
      </w:tr>
      <w:tr w:rsidR="00735D27" w:rsidRPr="00A01B4D" w14:paraId="694FBA17" w14:textId="77777777" w:rsidTr="00735D27">
        <w:tc>
          <w:tcPr>
            <w:tcW w:w="1510" w:type="dxa"/>
          </w:tcPr>
          <w:p w14:paraId="01400EC6" w14:textId="77777777" w:rsidR="00735D27" w:rsidRPr="00C05239" w:rsidRDefault="00B33B3F" w:rsidP="00B33B3F">
            <w:pPr>
              <w:spacing w:line="360" w:lineRule="auto"/>
              <w:rPr>
                <w:rFonts w:ascii="Arial" w:hAnsi="Arial" w:cs="Arial"/>
                <w:sz w:val="24"/>
                <w:szCs w:val="24"/>
              </w:rPr>
            </w:pPr>
            <w:r w:rsidRPr="00C05239">
              <w:rPr>
                <w:rFonts w:ascii="Arial" w:hAnsi="Arial" w:cs="Arial"/>
                <w:sz w:val="24"/>
                <w:szCs w:val="24"/>
              </w:rPr>
              <w:t>broj sklopljenih ugovora o funkcionalnoj integraciji</w:t>
            </w:r>
          </w:p>
        </w:tc>
        <w:tc>
          <w:tcPr>
            <w:tcW w:w="1510" w:type="dxa"/>
          </w:tcPr>
          <w:p w14:paraId="118374CF" w14:textId="77777777" w:rsidR="000B001F" w:rsidRPr="00C05239" w:rsidRDefault="000B001F" w:rsidP="00B33B3F">
            <w:pPr>
              <w:spacing w:line="360" w:lineRule="auto"/>
              <w:jc w:val="center"/>
              <w:rPr>
                <w:rFonts w:ascii="Arial" w:hAnsi="Arial" w:cs="Arial"/>
                <w:i/>
                <w:sz w:val="24"/>
                <w:szCs w:val="24"/>
              </w:rPr>
            </w:pPr>
          </w:p>
          <w:p w14:paraId="7B24E97C"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7</w:t>
            </w:r>
          </w:p>
        </w:tc>
        <w:tc>
          <w:tcPr>
            <w:tcW w:w="1510" w:type="dxa"/>
          </w:tcPr>
          <w:p w14:paraId="521E3FE8" w14:textId="77777777" w:rsidR="000B001F" w:rsidRPr="00C05239" w:rsidRDefault="000B001F" w:rsidP="00B33B3F">
            <w:pPr>
              <w:spacing w:line="360" w:lineRule="auto"/>
              <w:jc w:val="center"/>
              <w:rPr>
                <w:rFonts w:ascii="Arial" w:hAnsi="Arial" w:cs="Arial"/>
                <w:i/>
                <w:sz w:val="24"/>
                <w:szCs w:val="24"/>
              </w:rPr>
            </w:pPr>
          </w:p>
          <w:p w14:paraId="6D868145"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8</w:t>
            </w:r>
          </w:p>
        </w:tc>
        <w:tc>
          <w:tcPr>
            <w:tcW w:w="1510" w:type="dxa"/>
          </w:tcPr>
          <w:p w14:paraId="5C1A13AC" w14:textId="77777777" w:rsidR="000B001F" w:rsidRPr="00C05239" w:rsidRDefault="000B001F" w:rsidP="00B33B3F">
            <w:pPr>
              <w:spacing w:line="360" w:lineRule="auto"/>
              <w:jc w:val="center"/>
              <w:rPr>
                <w:rFonts w:ascii="Arial" w:hAnsi="Arial" w:cs="Arial"/>
                <w:i/>
                <w:sz w:val="24"/>
                <w:szCs w:val="24"/>
              </w:rPr>
            </w:pPr>
          </w:p>
          <w:p w14:paraId="6F71A4FE"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9</w:t>
            </w:r>
          </w:p>
        </w:tc>
        <w:tc>
          <w:tcPr>
            <w:tcW w:w="1511" w:type="dxa"/>
          </w:tcPr>
          <w:p w14:paraId="75D3999C" w14:textId="77777777" w:rsidR="000B001F" w:rsidRPr="00C05239" w:rsidRDefault="000B001F" w:rsidP="00B33B3F">
            <w:pPr>
              <w:spacing w:line="360" w:lineRule="auto"/>
              <w:jc w:val="center"/>
              <w:rPr>
                <w:rFonts w:ascii="Arial" w:hAnsi="Arial" w:cs="Arial"/>
                <w:i/>
                <w:sz w:val="24"/>
                <w:szCs w:val="24"/>
              </w:rPr>
            </w:pPr>
          </w:p>
          <w:p w14:paraId="51B8E0E5"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10</w:t>
            </w:r>
          </w:p>
        </w:tc>
        <w:tc>
          <w:tcPr>
            <w:tcW w:w="1511" w:type="dxa"/>
          </w:tcPr>
          <w:p w14:paraId="3C988855" w14:textId="77777777" w:rsidR="000B001F" w:rsidRPr="00C05239" w:rsidRDefault="000B001F" w:rsidP="00B33B3F">
            <w:pPr>
              <w:spacing w:line="360" w:lineRule="auto"/>
              <w:jc w:val="center"/>
              <w:rPr>
                <w:rFonts w:ascii="Arial" w:hAnsi="Arial" w:cs="Arial"/>
                <w:i/>
                <w:sz w:val="24"/>
                <w:szCs w:val="24"/>
              </w:rPr>
            </w:pPr>
          </w:p>
          <w:p w14:paraId="42B3083C"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11</w:t>
            </w:r>
          </w:p>
        </w:tc>
      </w:tr>
    </w:tbl>
    <w:p w14:paraId="32A2EB75" w14:textId="77777777" w:rsidR="00735D27" w:rsidRPr="00A01B4D" w:rsidRDefault="00735D27" w:rsidP="00A63D8A">
      <w:pPr>
        <w:pStyle w:val="Naslov2"/>
        <w:spacing w:line="360" w:lineRule="auto"/>
        <w:rPr>
          <w:rFonts w:ascii="Arial" w:hAnsi="Arial" w:cs="Arial"/>
          <w:b/>
          <w:color w:val="auto"/>
          <w:sz w:val="24"/>
          <w:szCs w:val="24"/>
        </w:rPr>
      </w:pPr>
    </w:p>
    <w:p w14:paraId="2F2FBEF2" w14:textId="77777777" w:rsidR="00392AD6" w:rsidRPr="00A01B4D" w:rsidRDefault="00BC4FA6" w:rsidP="00994C91">
      <w:pPr>
        <w:pStyle w:val="Naslov2"/>
        <w:spacing w:line="360" w:lineRule="auto"/>
        <w:jc w:val="both"/>
        <w:rPr>
          <w:rFonts w:ascii="Arial" w:hAnsi="Arial" w:cs="Arial"/>
          <w:b/>
          <w:color w:val="auto"/>
          <w:sz w:val="24"/>
          <w:szCs w:val="24"/>
        </w:rPr>
      </w:pPr>
      <w:bookmarkStart w:id="32" w:name="_Toc59360813"/>
      <w:bookmarkStart w:id="33" w:name="_Toc61539239"/>
      <w:r w:rsidRPr="00A01B4D">
        <w:rPr>
          <w:rFonts w:ascii="Arial" w:hAnsi="Arial" w:cs="Arial"/>
          <w:b/>
          <w:color w:val="auto"/>
          <w:sz w:val="24"/>
          <w:szCs w:val="24"/>
        </w:rPr>
        <w:t xml:space="preserve">Mjera 6. </w:t>
      </w:r>
      <w:r w:rsidRPr="00A01B4D">
        <w:rPr>
          <w:rFonts w:ascii="Arial" w:hAnsi="Arial" w:cs="Arial"/>
          <w:color w:val="auto"/>
          <w:sz w:val="24"/>
          <w:szCs w:val="24"/>
        </w:rPr>
        <w:t>Jačanje ljudskih resursa</w:t>
      </w:r>
      <w:r w:rsidR="004A1B92" w:rsidRPr="00A01B4D">
        <w:rPr>
          <w:rFonts w:ascii="Arial" w:hAnsi="Arial" w:cs="Arial"/>
          <w:color w:val="auto"/>
          <w:sz w:val="24"/>
          <w:szCs w:val="24"/>
        </w:rPr>
        <w:t>,</w:t>
      </w:r>
      <w:r w:rsidRPr="00A01B4D">
        <w:rPr>
          <w:rFonts w:ascii="Arial" w:hAnsi="Arial" w:cs="Arial"/>
          <w:color w:val="auto"/>
          <w:sz w:val="24"/>
          <w:szCs w:val="24"/>
        </w:rPr>
        <w:t xml:space="preserve"> školovanje zdravstvenih djelatnika, razvoj i praćenje strateških i operativnih planova te učinkovitim upravljanjem procesima</w:t>
      </w:r>
      <w:bookmarkEnd w:id="32"/>
      <w:bookmarkEnd w:id="33"/>
    </w:p>
    <w:p w14:paraId="55BD22C7" w14:textId="77777777" w:rsidR="004C71DD" w:rsidRPr="00A01B4D" w:rsidRDefault="004C71DD" w:rsidP="00392AD6">
      <w:pPr>
        <w:spacing w:line="360" w:lineRule="auto"/>
        <w:jc w:val="both"/>
        <w:rPr>
          <w:rFonts w:ascii="Arial" w:hAnsi="Arial" w:cs="Arial"/>
          <w:sz w:val="24"/>
          <w:szCs w:val="24"/>
        </w:rPr>
      </w:pPr>
    </w:p>
    <w:p w14:paraId="53EC1677"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Nacionalni plan specijalističkog usavršavanja za petogodišnje razdoblje (2020.-2024), temeljen je na potrebi razvoja zdravstvene djelatnosti na svim razinama (primarnoj, sekundarnoj i tercijarnoj), kao i na potrebi zdravstvenog sustava za odgovarajućim specijalnostima zdravstvenih radnika, njihovom broju, rasporedu te dobnoj strukturi. </w:t>
      </w:r>
    </w:p>
    <w:p w14:paraId="2326BBD5"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Nacionalnim planom specijalističkog usavršavanja za petogodišnje razdoblje (2020.-2024.) utvrđena je potreba za: 3825 specijalizacija i 555 užih specijalizacija doktora medicine, 447 specijalizacija doktora dentalne medicine, 75 specijalizacija magistara farmacije te 127 specijalizacija magistara medicinske biokemije. </w:t>
      </w:r>
    </w:p>
    <w:p w14:paraId="2000A3BC"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Osiguravanjem centralnog financiranja specijalizacija planiranih Nacionalnim planom specijalističkog usavršavanja za petogodišnje razdoblje (2020.-2024.) odnosno osiguravanje financiranja provedbe, spriječili bi se financijski razlozi nemogućnosti specijalističkog usavršavanja dovoljnog broja zdravstvenih radnika kao i njihov neravnomjeran raspored. </w:t>
      </w:r>
    </w:p>
    <w:p w14:paraId="32C84EDA" w14:textId="6B26D511" w:rsidR="00CB653C" w:rsidRPr="00C05239" w:rsidRDefault="00392AD6" w:rsidP="00CB653C">
      <w:pPr>
        <w:spacing w:after="0" w:line="360" w:lineRule="auto"/>
        <w:jc w:val="both"/>
        <w:rPr>
          <w:rFonts w:ascii="Arial" w:eastAsia="Times New Roman" w:hAnsi="Arial" w:cs="Arial"/>
          <w:sz w:val="24"/>
          <w:szCs w:val="24"/>
        </w:rPr>
      </w:pPr>
      <w:r w:rsidRPr="00A01B4D">
        <w:rPr>
          <w:rFonts w:ascii="Arial" w:hAnsi="Arial" w:cs="Arial"/>
          <w:sz w:val="24"/>
          <w:szCs w:val="24"/>
        </w:rPr>
        <w:t>U cilju povećanja kvalitete zdravstvenih usluga i razvoja kompetencija zdravstvenih radnika potrebno je osigurati cjeloživotno stručno usavršavanje zdravstvenih radnika, kontinuiranu edukaciju i brži protok informacija.</w:t>
      </w:r>
      <w:r w:rsidR="00CB653C" w:rsidRPr="00C05239">
        <w:rPr>
          <w:rFonts w:ascii="Arial" w:eastAsia="Times New Roman" w:hAnsi="Arial" w:cs="Arial"/>
          <w:sz w:val="24"/>
          <w:szCs w:val="24"/>
        </w:rPr>
        <w:t xml:space="preserve"> Izradit će se strateški okvir razvoja ljudskih resursa koji će  definirati konkretne kratkoročne i dugoročne potrebe za zdravstvenim djelatnicima na svim razinama i regijama sustava u Republici Hrvatskoj te postaviti okvir transfera kompetencija među strukama. Cilj mu je osigurati održivost </w:t>
      </w:r>
      <w:r w:rsidR="00CB653C" w:rsidRPr="00C05239">
        <w:rPr>
          <w:rFonts w:ascii="Arial" w:eastAsia="Times New Roman" w:hAnsi="Arial" w:cs="Arial"/>
          <w:sz w:val="24"/>
          <w:szCs w:val="24"/>
        </w:rPr>
        <w:lastRenderedPageBreak/>
        <w:t>sustava s obzirom na demografske i epidemiološke promjene ali i napredak medicinske struke te postaviti okvire razvoja zdravstvenih struka.</w:t>
      </w:r>
    </w:p>
    <w:p w14:paraId="27951083" w14:textId="21457713" w:rsidR="00CB653C" w:rsidRPr="00A01B4D" w:rsidRDefault="00CB653C" w:rsidP="00392AD6">
      <w:pPr>
        <w:spacing w:line="360" w:lineRule="auto"/>
        <w:jc w:val="both"/>
        <w:rPr>
          <w:rFonts w:ascii="Arial" w:hAnsi="Arial" w:cs="Arial"/>
          <w:sz w:val="24"/>
          <w:szCs w:val="24"/>
        </w:rPr>
      </w:pPr>
    </w:p>
    <w:p w14:paraId="44B464E6"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Iznos</w:t>
      </w:r>
      <w:r w:rsidRPr="00C05239">
        <w:rPr>
          <w:rFonts w:ascii="Arial" w:hAnsi="Arial" w:cs="Arial"/>
          <w:i/>
          <w:sz w:val="24"/>
          <w:szCs w:val="24"/>
        </w:rPr>
        <w:t>:</w:t>
      </w:r>
      <w:r w:rsidR="000E2AA0" w:rsidRPr="00C05239">
        <w:rPr>
          <w:rFonts w:ascii="Arial" w:hAnsi="Arial" w:cs="Arial"/>
          <w:sz w:val="24"/>
          <w:szCs w:val="24"/>
        </w:rPr>
        <w:t xml:space="preserve"> </w:t>
      </w:r>
      <w:r w:rsidR="00301F4E" w:rsidRPr="00C05239">
        <w:rPr>
          <w:rFonts w:ascii="Arial" w:hAnsi="Arial" w:cs="Arial"/>
          <w:i/>
          <w:sz w:val="24"/>
          <w:szCs w:val="24"/>
        </w:rPr>
        <w:t>4.810.442</w:t>
      </w:r>
      <w:r w:rsidR="000E2AA0" w:rsidRPr="00C05239">
        <w:rPr>
          <w:rFonts w:ascii="Arial" w:hAnsi="Arial" w:cs="Arial"/>
          <w:i/>
          <w:sz w:val="24"/>
          <w:szCs w:val="24"/>
        </w:rPr>
        <w:t xml:space="preserve"> </w:t>
      </w:r>
      <w:r w:rsidR="00301F4E" w:rsidRPr="00C05239">
        <w:rPr>
          <w:rFonts w:ascii="Arial" w:hAnsi="Arial" w:cs="Arial"/>
          <w:i/>
          <w:sz w:val="24"/>
          <w:szCs w:val="24"/>
        </w:rPr>
        <w:t>KN</w:t>
      </w:r>
    </w:p>
    <w:p w14:paraId="578F9416"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0E2AA0" w:rsidRPr="00C05239">
        <w:rPr>
          <w:rFonts w:ascii="Arial" w:hAnsi="Arial" w:cs="Arial"/>
          <w:i/>
          <w:sz w:val="24"/>
          <w:szCs w:val="24"/>
        </w:rPr>
        <w:t>3601</w:t>
      </w:r>
      <w:r w:rsidRPr="00C05239">
        <w:rPr>
          <w:rFonts w:ascii="Arial" w:hAnsi="Arial" w:cs="Arial"/>
          <w:i/>
          <w:sz w:val="24"/>
          <w:szCs w:val="24"/>
        </w:rPr>
        <w:t xml:space="preserve"> proračunska aktivnost:</w:t>
      </w:r>
      <w:r w:rsidR="000E2AA0" w:rsidRPr="00C05239">
        <w:rPr>
          <w:rFonts w:ascii="Arial" w:hAnsi="Arial" w:cs="Arial"/>
          <w:i/>
          <w:sz w:val="24"/>
          <w:szCs w:val="24"/>
        </w:rPr>
        <w:t xml:space="preserve"> T800004</w:t>
      </w:r>
    </w:p>
    <w:p w14:paraId="3A30E33D"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F90062" w:rsidRPr="00C05239">
        <w:rPr>
          <w:rFonts w:ascii="Arial" w:hAnsi="Arial" w:cs="Arial"/>
          <w:i/>
          <w:sz w:val="24"/>
          <w:szCs w:val="24"/>
        </w:rPr>
        <w:t xml:space="preserve"> U</w:t>
      </w:r>
      <w:r w:rsidR="0009580F"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941"/>
        <w:gridCol w:w="2121"/>
      </w:tblGrid>
      <w:tr w:rsidR="00735D27" w:rsidRPr="00A01B4D" w14:paraId="4423A2EB" w14:textId="77777777" w:rsidTr="00EF38B9">
        <w:tc>
          <w:tcPr>
            <w:tcW w:w="6941" w:type="dxa"/>
          </w:tcPr>
          <w:p w14:paraId="008A6D70" w14:textId="77777777" w:rsidR="00735D27" w:rsidRPr="00C05239" w:rsidRDefault="00735D27" w:rsidP="0009580F">
            <w:pPr>
              <w:spacing w:line="360" w:lineRule="auto"/>
              <w:jc w:val="center"/>
              <w:rPr>
                <w:rFonts w:ascii="Arial" w:hAnsi="Arial" w:cs="Arial"/>
                <w:b/>
                <w:sz w:val="24"/>
                <w:szCs w:val="24"/>
              </w:rPr>
            </w:pPr>
            <w:r w:rsidRPr="00C05239">
              <w:rPr>
                <w:rFonts w:ascii="Arial" w:hAnsi="Arial" w:cs="Arial"/>
                <w:b/>
                <w:sz w:val="24"/>
                <w:szCs w:val="24"/>
              </w:rPr>
              <w:t>Ključne točke ostvarenja:</w:t>
            </w:r>
          </w:p>
        </w:tc>
        <w:tc>
          <w:tcPr>
            <w:tcW w:w="2121" w:type="dxa"/>
          </w:tcPr>
          <w:p w14:paraId="5994FFBC" w14:textId="77777777" w:rsidR="00735D27" w:rsidRPr="00C05239" w:rsidRDefault="00735D27" w:rsidP="0009580F">
            <w:pPr>
              <w:spacing w:line="360" w:lineRule="auto"/>
              <w:jc w:val="center"/>
              <w:rPr>
                <w:rFonts w:ascii="Arial" w:hAnsi="Arial" w:cs="Arial"/>
                <w:b/>
                <w:sz w:val="24"/>
                <w:szCs w:val="24"/>
              </w:rPr>
            </w:pPr>
            <w:r w:rsidRPr="00C05239">
              <w:rPr>
                <w:rFonts w:ascii="Arial" w:hAnsi="Arial" w:cs="Arial"/>
                <w:b/>
                <w:sz w:val="24"/>
                <w:szCs w:val="24"/>
              </w:rPr>
              <w:t>Rokovi:</w:t>
            </w:r>
          </w:p>
        </w:tc>
      </w:tr>
      <w:tr w:rsidR="00735D27" w:rsidRPr="00A01B4D" w14:paraId="6AD494AB" w14:textId="77777777" w:rsidTr="00EF38B9">
        <w:tc>
          <w:tcPr>
            <w:tcW w:w="6941" w:type="dxa"/>
          </w:tcPr>
          <w:p w14:paraId="262DEB96" w14:textId="3F756368" w:rsidR="00735D27" w:rsidRPr="00C05239" w:rsidRDefault="00684D6B" w:rsidP="00EF38B9">
            <w:pPr>
              <w:tabs>
                <w:tab w:val="left" w:pos="1112"/>
              </w:tabs>
              <w:spacing w:line="360" w:lineRule="auto"/>
              <w:rPr>
                <w:rFonts w:ascii="Arial" w:hAnsi="Arial" w:cs="Arial"/>
                <w:sz w:val="24"/>
                <w:szCs w:val="24"/>
              </w:rPr>
            </w:pPr>
            <w:r w:rsidRPr="00C05239">
              <w:rPr>
                <w:rFonts w:ascii="Arial" w:hAnsi="Arial" w:cs="Arial"/>
                <w:sz w:val="24"/>
                <w:szCs w:val="24"/>
              </w:rPr>
              <w:t>6.1.</w:t>
            </w:r>
            <w:r w:rsidR="00EF38B9" w:rsidRPr="00C05239">
              <w:rPr>
                <w:rFonts w:ascii="Arial" w:hAnsi="Arial" w:cs="Arial"/>
                <w:sz w:val="24"/>
                <w:szCs w:val="24"/>
              </w:rPr>
              <w:t>Educirani zdravstveni djelatnici u području hitne medicine  putem modernih informacijsko-komunikacijskih tehnologija  (e</w:t>
            </w:r>
            <w:r w:rsidR="001B3D56">
              <w:rPr>
                <w:rFonts w:ascii="Arial" w:hAnsi="Arial" w:cs="Arial"/>
                <w:sz w:val="24"/>
                <w:szCs w:val="24"/>
              </w:rPr>
              <w:t>-</w:t>
            </w:r>
            <w:r w:rsidR="00EF38B9" w:rsidRPr="00C05239">
              <w:rPr>
                <w:rFonts w:ascii="Arial" w:hAnsi="Arial" w:cs="Arial"/>
                <w:sz w:val="24"/>
                <w:szCs w:val="24"/>
              </w:rPr>
              <w:t>Usavršavanje)</w:t>
            </w:r>
          </w:p>
        </w:tc>
        <w:tc>
          <w:tcPr>
            <w:tcW w:w="2121" w:type="dxa"/>
          </w:tcPr>
          <w:p w14:paraId="4AB3A7A4" w14:textId="77777777" w:rsidR="00EF38B9" w:rsidRPr="00C05239" w:rsidRDefault="00EF38B9" w:rsidP="000E2AA0">
            <w:pPr>
              <w:rPr>
                <w:rFonts w:ascii="Arial" w:hAnsi="Arial" w:cs="Arial"/>
                <w:sz w:val="24"/>
                <w:szCs w:val="24"/>
              </w:rPr>
            </w:pPr>
          </w:p>
          <w:p w14:paraId="693329B9" w14:textId="77777777" w:rsidR="00735D27" w:rsidRPr="00C05239" w:rsidRDefault="00EF38B9" w:rsidP="0009580F">
            <w:pPr>
              <w:jc w:val="center"/>
              <w:rPr>
                <w:rFonts w:ascii="Arial" w:hAnsi="Arial" w:cs="Arial"/>
                <w:sz w:val="24"/>
                <w:szCs w:val="24"/>
              </w:rPr>
            </w:pPr>
            <w:r w:rsidRPr="00C05239">
              <w:rPr>
                <w:rFonts w:ascii="Arial" w:hAnsi="Arial" w:cs="Arial"/>
                <w:sz w:val="24"/>
                <w:szCs w:val="24"/>
              </w:rPr>
              <w:t>Siječanj 2023.</w:t>
            </w:r>
          </w:p>
        </w:tc>
      </w:tr>
    </w:tbl>
    <w:p w14:paraId="785844A0" w14:textId="77777777" w:rsidR="00392AD6" w:rsidRPr="00C05239" w:rsidRDefault="00392AD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565"/>
        <w:gridCol w:w="1507"/>
        <w:gridCol w:w="1497"/>
        <w:gridCol w:w="1497"/>
        <w:gridCol w:w="1498"/>
        <w:gridCol w:w="1498"/>
      </w:tblGrid>
      <w:tr w:rsidR="00684D6B" w:rsidRPr="00A01B4D" w14:paraId="2BBAEA97" w14:textId="77777777" w:rsidTr="0073137C">
        <w:tc>
          <w:tcPr>
            <w:tcW w:w="1510" w:type="dxa"/>
            <w:vMerge w:val="restart"/>
          </w:tcPr>
          <w:p w14:paraId="6D4DAC87" w14:textId="77777777" w:rsidR="0009580F" w:rsidRPr="00C05239" w:rsidRDefault="0009580F" w:rsidP="0009580F">
            <w:pPr>
              <w:pStyle w:val="Bezproreda"/>
              <w:jc w:val="center"/>
              <w:rPr>
                <w:rFonts w:ascii="Arial" w:hAnsi="Arial" w:cs="Arial"/>
                <w:b/>
                <w:i/>
                <w:sz w:val="24"/>
                <w:szCs w:val="24"/>
              </w:rPr>
            </w:pPr>
          </w:p>
          <w:p w14:paraId="57E0A15D" w14:textId="77777777" w:rsidR="00684D6B" w:rsidRPr="00C05239" w:rsidRDefault="00684D6B" w:rsidP="0009580F">
            <w:pPr>
              <w:pStyle w:val="Bezproreda"/>
              <w:jc w:val="center"/>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5F9B6365" w14:textId="77777777" w:rsidR="0009580F" w:rsidRPr="00C05239" w:rsidRDefault="0009580F" w:rsidP="0009580F">
            <w:pPr>
              <w:pStyle w:val="Bezproreda"/>
              <w:jc w:val="center"/>
              <w:rPr>
                <w:rFonts w:ascii="Arial" w:hAnsi="Arial" w:cs="Arial"/>
                <w:b/>
                <w:i/>
                <w:sz w:val="24"/>
                <w:szCs w:val="24"/>
              </w:rPr>
            </w:pPr>
          </w:p>
          <w:p w14:paraId="67410822" w14:textId="77777777" w:rsidR="00684D6B" w:rsidRPr="00C05239" w:rsidRDefault="00684D6B" w:rsidP="0009580F">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44E1F683"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84D6B" w:rsidRPr="00A01B4D" w14:paraId="1362A4D3" w14:textId="77777777" w:rsidTr="00684D6B">
        <w:tc>
          <w:tcPr>
            <w:tcW w:w="1510" w:type="dxa"/>
            <w:vMerge/>
          </w:tcPr>
          <w:p w14:paraId="3CC66505" w14:textId="77777777" w:rsidR="00684D6B" w:rsidRPr="00C05239" w:rsidRDefault="00684D6B" w:rsidP="0009580F">
            <w:pPr>
              <w:spacing w:line="360" w:lineRule="auto"/>
              <w:jc w:val="center"/>
              <w:rPr>
                <w:rFonts w:ascii="Arial" w:hAnsi="Arial" w:cs="Arial"/>
                <w:b/>
                <w:sz w:val="24"/>
                <w:szCs w:val="24"/>
              </w:rPr>
            </w:pPr>
          </w:p>
        </w:tc>
        <w:tc>
          <w:tcPr>
            <w:tcW w:w="1510" w:type="dxa"/>
            <w:vMerge/>
          </w:tcPr>
          <w:p w14:paraId="221E3334" w14:textId="77777777" w:rsidR="00684D6B" w:rsidRPr="00C05239" w:rsidRDefault="00684D6B" w:rsidP="0009580F">
            <w:pPr>
              <w:spacing w:line="360" w:lineRule="auto"/>
              <w:jc w:val="center"/>
              <w:rPr>
                <w:rFonts w:ascii="Arial" w:hAnsi="Arial" w:cs="Arial"/>
                <w:b/>
                <w:sz w:val="24"/>
                <w:szCs w:val="24"/>
              </w:rPr>
            </w:pPr>
          </w:p>
        </w:tc>
        <w:tc>
          <w:tcPr>
            <w:tcW w:w="1510" w:type="dxa"/>
          </w:tcPr>
          <w:p w14:paraId="7B9F292E" w14:textId="77777777" w:rsidR="00684D6B" w:rsidRPr="00C05239" w:rsidRDefault="00684D6B" w:rsidP="0009580F">
            <w:pPr>
              <w:spacing w:line="360" w:lineRule="auto"/>
              <w:jc w:val="center"/>
              <w:rPr>
                <w:rFonts w:ascii="Arial" w:hAnsi="Arial" w:cs="Arial"/>
                <w:b/>
                <w:sz w:val="24"/>
                <w:szCs w:val="24"/>
              </w:rPr>
            </w:pPr>
            <w:r w:rsidRPr="00C05239">
              <w:rPr>
                <w:rFonts w:ascii="Arial" w:hAnsi="Arial" w:cs="Arial"/>
                <w:b/>
                <w:sz w:val="24"/>
                <w:szCs w:val="24"/>
              </w:rPr>
              <w:t>2021.</w:t>
            </w:r>
          </w:p>
        </w:tc>
        <w:tc>
          <w:tcPr>
            <w:tcW w:w="1510" w:type="dxa"/>
          </w:tcPr>
          <w:p w14:paraId="23FBBB01"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0B41E16B"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7971875B"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2024.</w:t>
            </w:r>
          </w:p>
        </w:tc>
      </w:tr>
      <w:tr w:rsidR="00684D6B" w:rsidRPr="00A01B4D" w14:paraId="6A33FD0D" w14:textId="77777777" w:rsidTr="00684D6B">
        <w:tc>
          <w:tcPr>
            <w:tcW w:w="1510" w:type="dxa"/>
          </w:tcPr>
          <w:p w14:paraId="4A59E262" w14:textId="77777777" w:rsidR="00684D6B" w:rsidRPr="00C05239" w:rsidRDefault="00574BFC" w:rsidP="000E2AA0">
            <w:pPr>
              <w:spacing w:line="360" w:lineRule="auto"/>
              <w:rPr>
                <w:rFonts w:ascii="Arial" w:hAnsi="Arial" w:cs="Arial"/>
                <w:sz w:val="24"/>
                <w:szCs w:val="24"/>
              </w:rPr>
            </w:pPr>
            <w:r w:rsidRPr="00C05239">
              <w:rPr>
                <w:rFonts w:ascii="Arial" w:hAnsi="Arial" w:cs="Arial"/>
                <w:sz w:val="24"/>
                <w:szCs w:val="24"/>
              </w:rPr>
              <w:t>b</w:t>
            </w:r>
            <w:r w:rsidR="000E2AA0" w:rsidRPr="00C05239">
              <w:rPr>
                <w:rFonts w:ascii="Arial" w:hAnsi="Arial" w:cs="Arial"/>
                <w:sz w:val="24"/>
                <w:szCs w:val="24"/>
              </w:rPr>
              <w:t>roj educiranih zdravstvenih radnika u području hitne medicine</w:t>
            </w:r>
          </w:p>
        </w:tc>
        <w:tc>
          <w:tcPr>
            <w:tcW w:w="1510" w:type="dxa"/>
          </w:tcPr>
          <w:p w14:paraId="754E9820" w14:textId="77777777" w:rsidR="0009580F" w:rsidRPr="00C05239" w:rsidRDefault="0009580F" w:rsidP="000E2AA0">
            <w:pPr>
              <w:spacing w:line="360" w:lineRule="auto"/>
              <w:jc w:val="center"/>
              <w:rPr>
                <w:rFonts w:ascii="Arial" w:hAnsi="Arial" w:cs="Arial"/>
                <w:sz w:val="24"/>
                <w:szCs w:val="24"/>
              </w:rPr>
            </w:pPr>
          </w:p>
          <w:p w14:paraId="632EEB40"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0</w:t>
            </w:r>
          </w:p>
        </w:tc>
        <w:tc>
          <w:tcPr>
            <w:tcW w:w="1510" w:type="dxa"/>
          </w:tcPr>
          <w:p w14:paraId="1A03D82F" w14:textId="77777777" w:rsidR="0009580F" w:rsidRPr="00C05239" w:rsidRDefault="0009580F" w:rsidP="000E2AA0">
            <w:pPr>
              <w:spacing w:line="360" w:lineRule="auto"/>
              <w:jc w:val="center"/>
              <w:rPr>
                <w:rFonts w:ascii="Arial" w:hAnsi="Arial" w:cs="Arial"/>
                <w:sz w:val="24"/>
                <w:szCs w:val="24"/>
              </w:rPr>
            </w:pPr>
          </w:p>
          <w:p w14:paraId="20894610"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230</w:t>
            </w:r>
          </w:p>
        </w:tc>
        <w:tc>
          <w:tcPr>
            <w:tcW w:w="1510" w:type="dxa"/>
          </w:tcPr>
          <w:p w14:paraId="4D519620" w14:textId="77777777" w:rsidR="0009580F" w:rsidRPr="00C05239" w:rsidRDefault="0009580F" w:rsidP="000E2AA0">
            <w:pPr>
              <w:spacing w:line="360" w:lineRule="auto"/>
              <w:jc w:val="center"/>
              <w:rPr>
                <w:rFonts w:ascii="Arial" w:hAnsi="Arial" w:cs="Arial"/>
                <w:sz w:val="24"/>
                <w:szCs w:val="24"/>
              </w:rPr>
            </w:pPr>
          </w:p>
          <w:p w14:paraId="4DF919F3"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470</w:t>
            </w:r>
          </w:p>
        </w:tc>
        <w:tc>
          <w:tcPr>
            <w:tcW w:w="1511" w:type="dxa"/>
          </w:tcPr>
          <w:p w14:paraId="68654E53" w14:textId="77777777" w:rsidR="0009580F" w:rsidRPr="00C05239" w:rsidRDefault="0009580F" w:rsidP="000E2AA0">
            <w:pPr>
              <w:spacing w:line="360" w:lineRule="auto"/>
              <w:jc w:val="center"/>
              <w:rPr>
                <w:rFonts w:ascii="Arial" w:hAnsi="Arial" w:cs="Arial"/>
                <w:sz w:val="24"/>
                <w:szCs w:val="24"/>
              </w:rPr>
            </w:pPr>
          </w:p>
          <w:p w14:paraId="117AB832"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475</w:t>
            </w:r>
          </w:p>
        </w:tc>
        <w:tc>
          <w:tcPr>
            <w:tcW w:w="1511" w:type="dxa"/>
          </w:tcPr>
          <w:p w14:paraId="2BF91B2D" w14:textId="77777777" w:rsidR="0009580F" w:rsidRPr="00C05239" w:rsidRDefault="0009580F" w:rsidP="000E2AA0">
            <w:pPr>
              <w:spacing w:line="360" w:lineRule="auto"/>
              <w:jc w:val="center"/>
              <w:rPr>
                <w:rFonts w:ascii="Arial" w:hAnsi="Arial" w:cs="Arial"/>
                <w:sz w:val="24"/>
                <w:szCs w:val="24"/>
              </w:rPr>
            </w:pPr>
          </w:p>
          <w:p w14:paraId="0E944BFE"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475</w:t>
            </w:r>
          </w:p>
        </w:tc>
      </w:tr>
    </w:tbl>
    <w:p w14:paraId="677FDB40" w14:textId="77777777" w:rsidR="00BC4FA6" w:rsidRPr="00C05239" w:rsidRDefault="00BC4FA6" w:rsidP="00FD025A">
      <w:pPr>
        <w:spacing w:line="360" w:lineRule="auto"/>
        <w:rPr>
          <w:rFonts w:ascii="Arial" w:hAnsi="Arial" w:cs="Arial"/>
          <w:b/>
          <w:sz w:val="24"/>
          <w:szCs w:val="24"/>
        </w:rPr>
      </w:pPr>
    </w:p>
    <w:p w14:paraId="2F0B05EF" w14:textId="77777777" w:rsidR="00AE3953" w:rsidRPr="00A01B4D" w:rsidRDefault="00E93B54" w:rsidP="00FD025A">
      <w:pPr>
        <w:pStyle w:val="Naslov2"/>
        <w:numPr>
          <w:ilvl w:val="1"/>
          <w:numId w:val="3"/>
        </w:numPr>
        <w:spacing w:line="360" w:lineRule="auto"/>
        <w:rPr>
          <w:rFonts w:ascii="Arial" w:hAnsi="Arial" w:cs="Arial"/>
          <w:b/>
          <w:color w:val="1F4E79" w:themeColor="accent1" w:themeShade="80"/>
          <w:sz w:val="24"/>
          <w:szCs w:val="24"/>
        </w:rPr>
      </w:pPr>
      <w:bookmarkStart w:id="34" w:name="_Toc59360814"/>
      <w:bookmarkStart w:id="35" w:name="_Toc61539240"/>
      <w:bookmarkEnd w:id="34"/>
      <w:r w:rsidRPr="00A01B4D">
        <w:rPr>
          <w:rFonts w:ascii="Arial" w:hAnsi="Arial" w:cs="Arial"/>
          <w:b/>
          <w:color w:val="1F4E79" w:themeColor="accent1" w:themeShade="80"/>
          <w:sz w:val="24"/>
          <w:szCs w:val="24"/>
        </w:rPr>
        <w:t>HORIZONTALNE MJERE</w:t>
      </w:r>
      <w:bookmarkEnd w:id="35"/>
    </w:p>
    <w:p w14:paraId="54EF79F0"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Ostvarenju Provedbenog programa doprinijet će mjere koje podupiru provedbu reformskih i investicijskih mjera, osiguravaju redovan rad Ministarstva te neizravno ili izravno doprinose ostvarivanju ciljeva navedenih u Provedbenom programu:</w:t>
      </w:r>
      <w:bookmarkStart w:id="36" w:name="_Toc59360815"/>
      <w:bookmarkStart w:id="37" w:name="_Toc59448932"/>
    </w:p>
    <w:p w14:paraId="0225DD69" w14:textId="77777777" w:rsidR="000E2AA0" w:rsidRPr="00C05239" w:rsidRDefault="000E2AA0" w:rsidP="009675E7">
      <w:pPr>
        <w:spacing w:line="276" w:lineRule="auto"/>
        <w:rPr>
          <w:rFonts w:ascii="Arial" w:hAnsi="Arial" w:cs="Arial"/>
          <w:b/>
          <w:bCs/>
          <w:sz w:val="24"/>
          <w:szCs w:val="24"/>
        </w:rPr>
      </w:pPr>
    </w:p>
    <w:p w14:paraId="01ABA3DF" w14:textId="77777777" w:rsidR="00744FD1" w:rsidRPr="00A01B4D" w:rsidRDefault="00744FD1" w:rsidP="00671B8C">
      <w:pPr>
        <w:pStyle w:val="Naslov2"/>
        <w:rPr>
          <w:rFonts w:ascii="Arial" w:hAnsi="Arial" w:cs="Arial"/>
          <w:b/>
          <w:bCs/>
          <w:color w:val="1F4E79" w:themeColor="accent1" w:themeShade="80"/>
          <w:sz w:val="24"/>
          <w:szCs w:val="24"/>
        </w:rPr>
      </w:pPr>
      <w:bookmarkStart w:id="38" w:name="_Toc61539241"/>
      <w:r w:rsidRPr="00A01B4D">
        <w:rPr>
          <w:rFonts w:ascii="Arial" w:hAnsi="Arial" w:cs="Arial"/>
          <w:b/>
          <w:bCs/>
          <w:color w:val="1F4E79" w:themeColor="accent1" w:themeShade="80"/>
          <w:sz w:val="24"/>
          <w:szCs w:val="24"/>
        </w:rPr>
        <w:t xml:space="preserve">Mjera 7. </w:t>
      </w:r>
      <w:r w:rsidRPr="00A01B4D">
        <w:rPr>
          <w:rFonts w:ascii="Arial" w:hAnsi="Arial" w:cs="Arial"/>
          <w:bCs/>
          <w:color w:val="1F4E79" w:themeColor="accent1" w:themeShade="80"/>
          <w:sz w:val="24"/>
          <w:szCs w:val="24"/>
        </w:rPr>
        <w:t>Upravljanje promjenama i inovacijama kroz oblikovanje, razvoj i praćenje strateških i operativnih planova te učinkovitim upravljanjem procesima</w:t>
      </w:r>
      <w:bookmarkEnd w:id="36"/>
      <w:bookmarkEnd w:id="37"/>
      <w:bookmarkEnd w:id="38"/>
    </w:p>
    <w:p w14:paraId="30BA4143" w14:textId="77777777" w:rsidR="001C4DCB" w:rsidRPr="00A01B4D" w:rsidRDefault="001C4DCB" w:rsidP="000C5225">
      <w:pPr>
        <w:pStyle w:val="Bezproreda"/>
        <w:spacing w:line="360" w:lineRule="auto"/>
        <w:jc w:val="both"/>
        <w:rPr>
          <w:rFonts w:ascii="Arial" w:hAnsi="Arial" w:cs="Arial"/>
          <w:color w:val="1F4E79" w:themeColor="accent1" w:themeShade="80"/>
          <w:sz w:val="24"/>
          <w:szCs w:val="24"/>
        </w:rPr>
      </w:pPr>
    </w:p>
    <w:p w14:paraId="746667FF"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 xml:space="preserve">Ovom mjerom </w:t>
      </w:r>
      <w:r w:rsidR="003F3AB0" w:rsidRPr="00A01B4D">
        <w:rPr>
          <w:rFonts w:ascii="Arial" w:hAnsi="Arial" w:cs="Arial"/>
          <w:sz w:val="24"/>
          <w:szCs w:val="24"/>
        </w:rPr>
        <w:t>utvrđuje</w:t>
      </w:r>
      <w:r w:rsidR="001C4DCB" w:rsidRPr="00A01B4D">
        <w:rPr>
          <w:rFonts w:ascii="Arial" w:hAnsi="Arial" w:cs="Arial"/>
          <w:sz w:val="24"/>
          <w:szCs w:val="24"/>
        </w:rPr>
        <w:t xml:space="preserve"> se</w:t>
      </w:r>
      <w:r w:rsidRPr="00A01B4D">
        <w:rPr>
          <w:rFonts w:ascii="Arial" w:hAnsi="Arial" w:cs="Arial"/>
          <w:sz w:val="24"/>
          <w:szCs w:val="24"/>
        </w:rPr>
        <w:t xml:space="preserve"> upravljanje provedbom akata strateškog planiranja, operativnih planova (Godišnji plan rada i izvještaj o  godišnjem planu radu, Plan </w:t>
      </w:r>
      <w:r w:rsidRPr="00A01B4D">
        <w:rPr>
          <w:rFonts w:ascii="Arial" w:hAnsi="Arial" w:cs="Arial"/>
          <w:sz w:val="24"/>
          <w:szCs w:val="24"/>
        </w:rPr>
        <w:lastRenderedPageBreak/>
        <w:t>nabave, Plan inspekcijskih nadzora,</w:t>
      </w:r>
      <w:r w:rsidR="00684D6B" w:rsidRPr="00A01B4D">
        <w:rPr>
          <w:rFonts w:ascii="Arial" w:hAnsi="Arial" w:cs="Arial"/>
          <w:sz w:val="24"/>
          <w:szCs w:val="24"/>
        </w:rPr>
        <w:t xml:space="preserve"> </w:t>
      </w:r>
      <w:r w:rsidRPr="00A01B4D">
        <w:rPr>
          <w:rFonts w:ascii="Arial" w:hAnsi="Arial" w:cs="Arial"/>
          <w:sz w:val="24"/>
          <w:szCs w:val="24"/>
        </w:rPr>
        <w:t>Prijedlog Plana prijma, Prijedlog Plana zakonodavnih aktivnosti)  priprema i provedba projekata (EU i ostalih),  upravljanje rizicima i prilikama</w:t>
      </w:r>
      <w:bookmarkStart w:id="39" w:name="_Toc59360816"/>
      <w:bookmarkStart w:id="40" w:name="_Toc59448933"/>
      <w:r w:rsidR="00DB43DF" w:rsidRPr="00A01B4D">
        <w:rPr>
          <w:rFonts w:ascii="Arial" w:hAnsi="Arial" w:cs="Arial"/>
          <w:sz w:val="24"/>
          <w:szCs w:val="24"/>
        </w:rPr>
        <w:t>.</w:t>
      </w:r>
    </w:p>
    <w:p w14:paraId="17B090D5" w14:textId="77777777" w:rsidR="001C4DCB" w:rsidRPr="00A01B4D" w:rsidRDefault="001C4DCB" w:rsidP="000C5225">
      <w:pPr>
        <w:pStyle w:val="Bezproreda"/>
        <w:spacing w:line="360" w:lineRule="auto"/>
        <w:jc w:val="both"/>
        <w:rPr>
          <w:rFonts w:ascii="Arial" w:hAnsi="Arial" w:cs="Arial"/>
          <w:sz w:val="24"/>
          <w:szCs w:val="24"/>
        </w:rPr>
      </w:pPr>
    </w:p>
    <w:p w14:paraId="6BB10422" w14:textId="77777777" w:rsidR="00744FD1" w:rsidRPr="00C05239" w:rsidRDefault="00744FD1" w:rsidP="00671B8C">
      <w:pPr>
        <w:pStyle w:val="Naslov2"/>
        <w:rPr>
          <w:rFonts w:ascii="Arial" w:hAnsi="Arial" w:cs="Arial"/>
          <w:bCs/>
          <w:i/>
          <w:color w:val="1F4E79" w:themeColor="accent1" w:themeShade="80"/>
          <w:sz w:val="24"/>
          <w:szCs w:val="24"/>
        </w:rPr>
      </w:pPr>
      <w:bookmarkStart w:id="41" w:name="_Toc61539242"/>
      <w:r w:rsidRPr="00C05239">
        <w:rPr>
          <w:rFonts w:ascii="Arial" w:hAnsi="Arial" w:cs="Arial"/>
          <w:b/>
          <w:bCs/>
          <w:color w:val="1F4E79" w:themeColor="accent1" w:themeShade="80"/>
          <w:sz w:val="24"/>
          <w:szCs w:val="24"/>
        </w:rPr>
        <w:t xml:space="preserve">Mjera 8. </w:t>
      </w:r>
      <w:r w:rsidRPr="00C05239">
        <w:rPr>
          <w:rFonts w:ascii="Arial" w:hAnsi="Arial" w:cs="Arial"/>
          <w:bCs/>
          <w:color w:val="1F4E79" w:themeColor="accent1" w:themeShade="80"/>
          <w:sz w:val="24"/>
          <w:szCs w:val="24"/>
        </w:rPr>
        <w:t>Djelotvorno upravljanje ljudskim resursima</w:t>
      </w:r>
      <w:bookmarkEnd w:id="39"/>
      <w:bookmarkEnd w:id="40"/>
      <w:bookmarkEnd w:id="41"/>
    </w:p>
    <w:p w14:paraId="00F87482" w14:textId="77777777" w:rsidR="001C4DCB" w:rsidRPr="00A01B4D" w:rsidRDefault="001C4DCB" w:rsidP="000C5225">
      <w:pPr>
        <w:pStyle w:val="Bezproreda"/>
        <w:spacing w:line="360" w:lineRule="auto"/>
        <w:jc w:val="both"/>
        <w:rPr>
          <w:rFonts w:ascii="Arial" w:hAnsi="Arial" w:cs="Arial"/>
          <w:sz w:val="24"/>
          <w:szCs w:val="24"/>
        </w:rPr>
      </w:pPr>
    </w:p>
    <w:p w14:paraId="569A3EEC"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Ovom mjerom provodi se zakonito i  djelotvorno upravljanje ljudskim resursima radi podrške provedbi strateških i operativnih planova, povećanja kvalitete javnih usluga i osiguranja učinkovitog obavljanja poslova</w:t>
      </w:r>
      <w:bookmarkStart w:id="42" w:name="_Toc59360817"/>
      <w:bookmarkStart w:id="43" w:name="_Toc59448934"/>
      <w:r w:rsidR="00120991" w:rsidRPr="00A01B4D">
        <w:rPr>
          <w:rFonts w:ascii="Arial" w:hAnsi="Arial" w:cs="Arial"/>
          <w:sz w:val="24"/>
          <w:szCs w:val="24"/>
        </w:rPr>
        <w:t>.</w:t>
      </w:r>
    </w:p>
    <w:p w14:paraId="766CB734" w14:textId="77777777" w:rsidR="00BD33B6" w:rsidRPr="00C05239" w:rsidRDefault="00BD33B6" w:rsidP="009675E7">
      <w:pPr>
        <w:spacing w:line="276" w:lineRule="auto"/>
        <w:rPr>
          <w:rFonts w:ascii="Arial" w:hAnsi="Arial" w:cs="Arial"/>
          <w:b/>
          <w:bCs/>
          <w:sz w:val="24"/>
          <w:szCs w:val="24"/>
        </w:rPr>
      </w:pPr>
    </w:p>
    <w:p w14:paraId="43BD3888" w14:textId="77777777" w:rsidR="00744FD1" w:rsidRPr="00A01B4D" w:rsidRDefault="00744FD1" w:rsidP="00671B8C">
      <w:pPr>
        <w:pStyle w:val="Naslov2"/>
        <w:rPr>
          <w:rFonts w:ascii="Arial" w:hAnsi="Arial" w:cs="Arial"/>
          <w:bCs/>
          <w:color w:val="1F4E79" w:themeColor="accent1" w:themeShade="80"/>
          <w:sz w:val="24"/>
          <w:szCs w:val="24"/>
        </w:rPr>
      </w:pPr>
      <w:bookmarkStart w:id="44" w:name="_Toc61539243"/>
      <w:r w:rsidRPr="00A01B4D">
        <w:rPr>
          <w:rFonts w:ascii="Arial" w:hAnsi="Arial" w:cs="Arial"/>
          <w:b/>
          <w:bCs/>
          <w:color w:val="1F4E79" w:themeColor="accent1" w:themeShade="80"/>
          <w:sz w:val="24"/>
          <w:szCs w:val="24"/>
        </w:rPr>
        <w:t>Mjera 9</w:t>
      </w:r>
      <w:r w:rsidRPr="00A01B4D">
        <w:rPr>
          <w:rFonts w:ascii="Arial" w:hAnsi="Arial" w:cs="Arial"/>
          <w:b/>
          <w:bCs/>
          <w:i/>
          <w:color w:val="1F4E79" w:themeColor="accent1" w:themeShade="80"/>
          <w:sz w:val="24"/>
          <w:szCs w:val="24"/>
        </w:rPr>
        <w:t xml:space="preserve">. </w:t>
      </w:r>
      <w:r w:rsidRPr="00A01B4D">
        <w:rPr>
          <w:rFonts w:ascii="Arial" w:hAnsi="Arial" w:cs="Arial"/>
          <w:bCs/>
          <w:color w:val="1F4E79" w:themeColor="accent1" w:themeShade="80"/>
          <w:sz w:val="24"/>
          <w:szCs w:val="24"/>
        </w:rPr>
        <w:t>Djelotvorno upravljanje resursima te odnosima s partnerima i građanima i  ostalim korisnicima usluga</w:t>
      </w:r>
      <w:bookmarkEnd w:id="42"/>
      <w:bookmarkEnd w:id="43"/>
      <w:bookmarkEnd w:id="44"/>
    </w:p>
    <w:p w14:paraId="4D2E8FF3" w14:textId="77777777" w:rsidR="001C4DCB" w:rsidRPr="00A01B4D" w:rsidRDefault="001C4DCB" w:rsidP="000C5225">
      <w:pPr>
        <w:pStyle w:val="Bezproreda"/>
        <w:spacing w:line="360" w:lineRule="auto"/>
        <w:jc w:val="both"/>
        <w:rPr>
          <w:rFonts w:ascii="Arial" w:hAnsi="Arial" w:cs="Arial"/>
          <w:sz w:val="24"/>
          <w:szCs w:val="24"/>
        </w:rPr>
      </w:pPr>
    </w:p>
    <w:p w14:paraId="0E552F41"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Ovom mjerom provodi se učinkovito i djelotvorno upravljanje financijama, materijalnim resursima, javnom nabavom, odnosima s europskim i međunarodnim partnerima, građanima i  korisnicima usluga.</w:t>
      </w:r>
    </w:p>
    <w:p w14:paraId="75027926" w14:textId="77777777" w:rsidR="00744FD1" w:rsidRPr="00A01B4D" w:rsidRDefault="00744FD1" w:rsidP="000C5225">
      <w:pPr>
        <w:pStyle w:val="Bezproreda"/>
        <w:spacing w:line="360" w:lineRule="auto"/>
        <w:jc w:val="both"/>
        <w:rPr>
          <w:rFonts w:ascii="Arial" w:hAnsi="Arial" w:cs="Arial"/>
          <w:sz w:val="24"/>
          <w:szCs w:val="24"/>
        </w:rPr>
      </w:pPr>
    </w:p>
    <w:p w14:paraId="7AEE8AE8" w14:textId="356416A1"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Tabelarni prikaz Provedbenog programa Ministarstva</w:t>
      </w:r>
      <w:r w:rsidR="0013037E" w:rsidRPr="00A01B4D">
        <w:rPr>
          <w:rFonts w:ascii="Arial" w:hAnsi="Arial" w:cs="Arial"/>
          <w:sz w:val="24"/>
          <w:szCs w:val="24"/>
        </w:rPr>
        <w:t xml:space="preserve"> zdravstva 2021.-</w:t>
      </w:r>
      <w:r w:rsidR="001B3D56">
        <w:rPr>
          <w:rFonts w:ascii="Arial" w:hAnsi="Arial" w:cs="Arial"/>
          <w:sz w:val="24"/>
          <w:szCs w:val="24"/>
        </w:rPr>
        <w:t xml:space="preserve"> </w:t>
      </w:r>
      <w:r w:rsidR="0013037E" w:rsidRPr="00A01B4D">
        <w:rPr>
          <w:rFonts w:ascii="Arial" w:hAnsi="Arial" w:cs="Arial"/>
          <w:sz w:val="24"/>
          <w:szCs w:val="24"/>
        </w:rPr>
        <w:t>2024. nalazi se</w:t>
      </w:r>
      <w:r w:rsidRPr="00A01B4D">
        <w:rPr>
          <w:rFonts w:ascii="Arial" w:hAnsi="Arial" w:cs="Arial"/>
          <w:sz w:val="24"/>
          <w:szCs w:val="24"/>
        </w:rPr>
        <w:t xml:space="preserve"> u privitku i čini sastavni dio.</w:t>
      </w:r>
    </w:p>
    <w:p w14:paraId="2C53D9E6" w14:textId="77777777" w:rsidR="00FD025A" w:rsidRPr="00A01B4D" w:rsidRDefault="00FD025A" w:rsidP="00FD025A">
      <w:pPr>
        <w:pStyle w:val="Bezproreda"/>
        <w:rPr>
          <w:rFonts w:ascii="Arial" w:hAnsi="Arial" w:cs="Arial"/>
          <w:sz w:val="24"/>
          <w:szCs w:val="24"/>
        </w:rPr>
      </w:pPr>
    </w:p>
    <w:p w14:paraId="27DB0A86" w14:textId="77777777" w:rsidR="00341EC8" w:rsidRPr="00C05239" w:rsidRDefault="00341EC8" w:rsidP="00FD025A">
      <w:pPr>
        <w:pStyle w:val="Bezproreda"/>
        <w:rPr>
          <w:rFonts w:ascii="Arial" w:hAnsi="Arial" w:cs="Arial"/>
          <w:sz w:val="24"/>
          <w:szCs w:val="24"/>
        </w:rPr>
      </w:pPr>
    </w:p>
    <w:p w14:paraId="192F727A" w14:textId="77777777" w:rsidR="00341EC8" w:rsidRPr="00C05239" w:rsidRDefault="00341EC8" w:rsidP="00FD025A">
      <w:pPr>
        <w:pStyle w:val="Bezproreda"/>
        <w:rPr>
          <w:rFonts w:ascii="Arial" w:hAnsi="Arial" w:cs="Arial"/>
          <w:sz w:val="24"/>
          <w:szCs w:val="24"/>
        </w:rPr>
      </w:pPr>
    </w:p>
    <w:p w14:paraId="33BD9EA7" w14:textId="77777777" w:rsidR="00E81BFC" w:rsidRPr="00A01B4D" w:rsidRDefault="00E81BFC" w:rsidP="00FD025A">
      <w:pPr>
        <w:pStyle w:val="Bezproreda"/>
        <w:spacing w:line="360" w:lineRule="auto"/>
        <w:rPr>
          <w:rFonts w:ascii="Arial" w:hAnsi="Arial" w:cs="Arial"/>
          <w:sz w:val="24"/>
          <w:szCs w:val="24"/>
        </w:rPr>
      </w:pPr>
    </w:p>
    <w:p w14:paraId="14623528" w14:textId="6DCF9394" w:rsidR="00E81BFC" w:rsidRPr="00A01B4D" w:rsidRDefault="001B3D56" w:rsidP="00FD025A">
      <w:pPr>
        <w:pStyle w:val="Bezproreda"/>
        <w:rPr>
          <w:rFonts w:ascii="Arial" w:hAnsi="Arial" w:cs="Arial"/>
          <w:sz w:val="24"/>
          <w:szCs w:val="24"/>
        </w:rPr>
      </w:pPr>
      <w:r>
        <w:rPr>
          <w:rFonts w:ascii="Arial" w:hAnsi="Arial" w:cs="Arial"/>
          <w:sz w:val="24"/>
          <w:szCs w:val="24"/>
        </w:rPr>
        <w:t xml:space="preserve">                                                                                    </w:t>
      </w:r>
      <w:r w:rsidR="00E81BFC" w:rsidRPr="00A01B4D">
        <w:rPr>
          <w:rFonts w:ascii="Arial" w:hAnsi="Arial" w:cs="Arial"/>
          <w:sz w:val="24"/>
          <w:szCs w:val="24"/>
        </w:rPr>
        <w:t>MINISTAR</w:t>
      </w:r>
    </w:p>
    <w:p w14:paraId="169DEB24" w14:textId="77777777" w:rsidR="00A45212" w:rsidRPr="00A01B4D" w:rsidRDefault="00A45212" w:rsidP="00FD025A">
      <w:pPr>
        <w:pStyle w:val="Bezproreda"/>
        <w:rPr>
          <w:rFonts w:ascii="Arial" w:hAnsi="Arial" w:cs="Arial"/>
          <w:sz w:val="24"/>
          <w:szCs w:val="24"/>
        </w:rPr>
      </w:pPr>
    </w:p>
    <w:p w14:paraId="435292FA" w14:textId="77777777" w:rsidR="00E81BFC" w:rsidRPr="00A01B4D" w:rsidRDefault="00E81BFC" w:rsidP="00FD025A">
      <w:pPr>
        <w:pStyle w:val="Bezproreda"/>
        <w:rPr>
          <w:rFonts w:ascii="Arial" w:hAnsi="Arial" w:cs="Arial"/>
          <w:sz w:val="24"/>
          <w:szCs w:val="24"/>
        </w:rPr>
      </w:pPr>
    </w:p>
    <w:p w14:paraId="7D552B95" w14:textId="25D22235" w:rsidR="00BC4FA6" w:rsidRPr="00C05239" w:rsidRDefault="00E81BFC" w:rsidP="001B3D56">
      <w:pPr>
        <w:pStyle w:val="Bezproreda"/>
        <w:rPr>
          <w:rFonts w:ascii="Arial" w:hAnsi="Arial" w:cs="Arial"/>
          <w:sz w:val="24"/>
          <w:szCs w:val="24"/>
        </w:rPr>
      </w:pP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t xml:space="preserve">   izv. prof. dr. sc. Vili Beroš, dr. med.</w:t>
      </w:r>
    </w:p>
    <w:sectPr w:rsidR="00BC4FA6" w:rsidRPr="00C05239" w:rsidSect="000B669F">
      <w:footerReference w:type="default" r:id="rId11"/>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9115" w14:textId="77777777" w:rsidR="00AA3B4F" w:rsidRDefault="00AA3B4F" w:rsidP="00A61BA5">
      <w:pPr>
        <w:spacing w:after="0" w:line="240" w:lineRule="auto"/>
      </w:pPr>
      <w:r>
        <w:separator/>
      </w:r>
    </w:p>
  </w:endnote>
  <w:endnote w:type="continuationSeparator" w:id="0">
    <w:p w14:paraId="2DDC5B06" w14:textId="77777777" w:rsidR="00AA3B4F" w:rsidRDefault="00AA3B4F" w:rsidP="00A6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37170"/>
      <w:docPartObj>
        <w:docPartGallery w:val="Page Numbers (Bottom of Page)"/>
        <w:docPartUnique/>
      </w:docPartObj>
    </w:sdtPr>
    <w:sdtEndPr/>
    <w:sdtContent>
      <w:p w14:paraId="29347602" w14:textId="0B5AA29C" w:rsidR="0095180E" w:rsidRDefault="0095180E">
        <w:pPr>
          <w:pStyle w:val="Podnoje"/>
          <w:jc w:val="right"/>
        </w:pPr>
        <w:r>
          <w:fldChar w:fldCharType="begin"/>
        </w:r>
        <w:r>
          <w:instrText>PAGE   \* MERGEFORMAT</w:instrText>
        </w:r>
        <w:r>
          <w:fldChar w:fldCharType="separate"/>
        </w:r>
        <w:r w:rsidR="00587595">
          <w:rPr>
            <w:noProof/>
          </w:rPr>
          <w:t>24</w:t>
        </w:r>
        <w:r>
          <w:fldChar w:fldCharType="end"/>
        </w:r>
      </w:p>
    </w:sdtContent>
  </w:sdt>
  <w:p w14:paraId="5C9FE52B" w14:textId="77777777" w:rsidR="0095180E" w:rsidRDefault="0095180E" w:rsidP="000B669F">
    <w:pPr>
      <w:pStyle w:val="Podnoje"/>
      <w:tabs>
        <w:tab w:val="left" w:pos="328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B427" w14:textId="77777777" w:rsidR="00AA3B4F" w:rsidRDefault="00AA3B4F" w:rsidP="00A61BA5">
      <w:pPr>
        <w:spacing w:after="0" w:line="240" w:lineRule="auto"/>
      </w:pPr>
      <w:r>
        <w:separator/>
      </w:r>
    </w:p>
  </w:footnote>
  <w:footnote w:type="continuationSeparator" w:id="0">
    <w:p w14:paraId="741CDF21" w14:textId="77777777" w:rsidR="00AA3B4F" w:rsidRDefault="00AA3B4F" w:rsidP="00A6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986"/>
    <w:multiLevelType w:val="hybridMultilevel"/>
    <w:tmpl w:val="AF4A4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1119B7"/>
    <w:multiLevelType w:val="multilevel"/>
    <w:tmpl w:val="0A222304"/>
    <w:lvl w:ilvl="0">
      <w:start w:val="1"/>
      <w:numFmt w:val="decimal"/>
      <w:pStyle w:val="Naslov1"/>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81043EF"/>
    <w:multiLevelType w:val="hybridMultilevel"/>
    <w:tmpl w:val="AF04A2B2"/>
    <w:lvl w:ilvl="0" w:tplc="537ABEF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1"/>
  </w:num>
  <w:num w:numId="5">
    <w:abstractNumId w:val="1"/>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6F"/>
    <w:rsid w:val="00000B03"/>
    <w:rsid w:val="00007742"/>
    <w:rsid w:val="00026E43"/>
    <w:rsid w:val="00042726"/>
    <w:rsid w:val="0004483D"/>
    <w:rsid w:val="00046FF3"/>
    <w:rsid w:val="00060183"/>
    <w:rsid w:val="0009580F"/>
    <w:rsid w:val="00095911"/>
    <w:rsid w:val="000A5678"/>
    <w:rsid w:val="000A7811"/>
    <w:rsid w:val="000B001F"/>
    <w:rsid w:val="000B669F"/>
    <w:rsid w:val="000C5225"/>
    <w:rsid w:val="000C5EC8"/>
    <w:rsid w:val="000E2AA0"/>
    <w:rsid w:val="000E6D5E"/>
    <w:rsid w:val="001007D2"/>
    <w:rsid w:val="00101636"/>
    <w:rsid w:val="00103ED8"/>
    <w:rsid w:val="001046CF"/>
    <w:rsid w:val="00111A82"/>
    <w:rsid w:val="00120991"/>
    <w:rsid w:val="00122265"/>
    <w:rsid w:val="001225CD"/>
    <w:rsid w:val="0013037E"/>
    <w:rsid w:val="00143D80"/>
    <w:rsid w:val="001657B0"/>
    <w:rsid w:val="00167E59"/>
    <w:rsid w:val="00184773"/>
    <w:rsid w:val="00196D7D"/>
    <w:rsid w:val="001A6FF0"/>
    <w:rsid w:val="001B3D56"/>
    <w:rsid w:val="001C4DCB"/>
    <w:rsid w:val="001D6498"/>
    <w:rsid w:val="001D6969"/>
    <w:rsid w:val="001E1CCB"/>
    <w:rsid w:val="001F2CAF"/>
    <w:rsid w:val="002054D6"/>
    <w:rsid w:val="00210248"/>
    <w:rsid w:val="002134BA"/>
    <w:rsid w:val="00244B70"/>
    <w:rsid w:val="002534E2"/>
    <w:rsid w:val="00253B4D"/>
    <w:rsid w:val="00261576"/>
    <w:rsid w:val="00273C73"/>
    <w:rsid w:val="00280C5A"/>
    <w:rsid w:val="002913B5"/>
    <w:rsid w:val="00292A38"/>
    <w:rsid w:val="002B0AEA"/>
    <w:rsid w:val="002E063A"/>
    <w:rsid w:val="00301F4E"/>
    <w:rsid w:val="00306F00"/>
    <w:rsid w:val="00317DE5"/>
    <w:rsid w:val="00323255"/>
    <w:rsid w:val="00326AA3"/>
    <w:rsid w:val="00330B60"/>
    <w:rsid w:val="0034126F"/>
    <w:rsid w:val="00341EC8"/>
    <w:rsid w:val="003461C7"/>
    <w:rsid w:val="00351559"/>
    <w:rsid w:val="00357FF7"/>
    <w:rsid w:val="00360BA1"/>
    <w:rsid w:val="00381A8B"/>
    <w:rsid w:val="0038413C"/>
    <w:rsid w:val="00392387"/>
    <w:rsid w:val="00392AD6"/>
    <w:rsid w:val="00392E89"/>
    <w:rsid w:val="00394D6B"/>
    <w:rsid w:val="00395ECC"/>
    <w:rsid w:val="003B1F8C"/>
    <w:rsid w:val="003C6703"/>
    <w:rsid w:val="003D31E4"/>
    <w:rsid w:val="003D61AE"/>
    <w:rsid w:val="003D67EA"/>
    <w:rsid w:val="003E0E8E"/>
    <w:rsid w:val="003E667B"/>
    <w:rsid w:val="003E759C"/>
    <w:rsid w:val="003F3AB0"/>
    <w:rsid w:val="00440F41"/>
    <w:rsid w:val="00450143"/>
    <w:rsid w:val="004565F6"/>
    <w:rsid w:val="00481DD5"/>
    <w:rsid w:val="00485299"/>
    <w:rsid w:val="004865D8"/>
    <w:rsid w:val="00486B7D"/>
    <w:rsid w:val="004A1B92"/>
    <w:rsid w:val="004A3FC1"/>
    <w:rsid w:val="004A668D"/>
    <w:rsid w:val="004B36D5"/>
    <w:rsid w:val="004B398D"/>
    <w:rsid w:val="004B5CAB"/>
    <w:rsid w:val="004C71DD"/>
    <w:rsid w:val="004D4BBD"/>
    <w:rsid w:val="004E517F"/>
    <w:rsid w:val="004E6A70"/>
    <w:rsid w:val="004F28DE"/>
    <w:rsid w:val="004F7284"/>
    <w:rsid w:val="00500102"/>
    <w:rsid w:val="00502CA5"/>
    <w:rsid w:val="0052314D"/>
    <w:rsid w:val="00540ACB"/>
    <w:rsid w:val="00545E8C"/>
    <w:rsid w:val="00555EE0"/>
    <w:rsid w:val="00574BFC"/>
    <w:rsid w:val="00587595"/>
    <w:rsid w:val="00595560"/>
    <w:rsid w:val="005A2FF9"/>
    <w:rsid w:val="005A7D77"/>
    <w:rsid w:val="005B0775"/>
    <w:rsid w:val="005C4661"/>
    <w:rsid w:val="005D1598"/>
    <w:rsid w:val="005D37CB"/>
    <w:rsid w:val="005D6C27"/>
    <w:rsid w:val="005E1B0A"/>
    <w:rsid w:val="005F3662"/>
    <w:rsid w:val="006030ED"/>
    <w:rsid w:val="00603F84"/>
    <w:rsid w:val="006130F9"/>
    <w:rsid w:val="00613186"/>
    <w:rsid w:val="00615EB6"/>
    <w:rsid w:val="00623453"/>
    <w:rsid w:val="00625C4D"/>
    <w:rsid w:val="0062798C"/>
    <w:rsid w:val="0065209A"/>
    <w:rsid w:val="00655415"/>
    <w:rsid w:val="0066063C"/>
    <w:rsid w:val="0066479A"/>
    <w:rsid w:val="006652CD"/>
    <w:rsid w:val="00667E38"/>
    <w:rsid w:val="00671B8C"/>
    <w:rsid w:val="006738EC"/>
    <w:rsid w:val="00674F0D"/>
    <w:rsid w:val="00676F01"/>
    <w:rsid w:val="00684D6B"/>
    <w:rsid w:val="00697D43"/>
    <w:rsid w:val="006A2A75"/>
    <w:rsid w:val="006B66BA"/>
    <w:rsid w:val="006E1BD1"/>
    <w:rsid w:val="006E2AD9"/>
    <w:rsid w:val="006E6CD8"/>
    <w:rsid w:val="007006BF"/>
    <w:rsid w:val="00703A84"/>
    <w:rsid w:val="007111E1"/>
    <w:rsid w:val="007223AE"/>
    <w:rsid w:val="00724BE7"/>
    <w:rsid w:val="00725D05"/>
    <w:rsid w:val="00726A4B"/>
    <w:rsid w:val="0073137C"/>
    <w:rsid w:val="00735D27"/>
    <w:rsid w:val="00744FD1"/>
    <w:rsid w:val="00757479"/>
    <w:rsid w:val="00774299"/>
    <w:rsid w:val="007A1F37"/>
    <w:rsid w:val="007A6FC3"/>
    <w:rsid w:val="007B1425"/>
    <w:rsid w:val="007C0FE3"/>
    <w:rsid w:val="007C69A1"/>
    <w:rsid w:val="007D057E"/>
    <w:rsid w:val="007D428D"/>
    <w:rsid w:val="007E39AE"/>
    <w:rsid w:val="007F470D"/>
    <w:rsid w:val="007F6140"/>
    <w:rsid w:val="007F6822"/>
    <w:rsid w:val="007F6F46"/>
    <w:rsid w:val="0081172E"/>
    <w:rsid w:val="00820D00"/>
    <w:rsid w:val="0082509A"/>
    <w:rsid w:val="008277CD"/>
    <w:rsid w:val="008322C8"/>
    <w:rsid w:val="00844638"/>
    <w:rsid w:val="008463DD"/>
    <w:rsid w:val="00874D78"/>
    <w:rsid w:val="00882834"/>
    <w:rsid w:val="00890FFA"/>
    <w:rsid w:val="008B645D"/>
    <w:rsid w:val="008C0F5A"/>
    <w:rsid w:val="008C243B"/>
    <w:rsid w:val="008E5052"/>
    <w:rsid w:val="008F30EB"/>
    <w:rsid w:val="00921F7F"/>
    <w:rsid w:val="00930821"/>
    <w:rsid w:val="00940BAC"/>
    <w:rsid w:val="00941C39"/>
    <w:rsid w:val="0095180E"/>
    <w:rsid w:val="0096026C"/>
    <w:rsid w:val="009675E7"/>
    <w:rsid w:val="00970935"/>
    <w:rsid w:val="00975EFE"/>
    <w:rsid w:val="009813DE"/>
    <w:rsid w:val="00986C3A"/>
    <w:rsid w:val="00990226"/>
    <w:rsid w:val="00993B04"/>
    <w:rsid w:val="00994C91"/>
    <w:rsid w:val="00996750"/>
    <w:rsid w:val="009B13D0"/>
    <w:rsid w:val="009D505C"/>
    <w:rsid w:val="009E4945"/>
    <w:rsid w:val="009F4B11"/>
    <w:rsid w:val="00A01B4D"/>
    <w:rsid w:val="00A035B0"/>
    <w:rsid w:val="00A12C2B"/>
    <w:rsid w:val="00A231AC"/>
    <w:rsid w:val="00A26548"/>
    <w:rsid w:val="00A33C37"/>
    <w:rsid w:val="00A426C3"/>
    <w:rsid w:val="00A45212"/>
    <w:rsid w:val="00A50724"/>
    <w:rsid w:val="00A525E0"/>
    <w:rsid w:val="00A54887"/>
    <w:rsid w:val="00A61BA5"/>
    <w:rsid w:val="00A63D8A"/>
    <w:rsid w:val="00A70FD1"/>
    <w:rsid w:val="00A7729C"/>
    <w:rsid w:val="00A776A4"/>
    <w:rsid w:val="00A8572E"/>
    <w:rsid w:val="00A97772"/>
    <w:rsid w:val="00AA2474"/>
    <w:rsid w:val="00AA3B4F"/>
    <w:rsid w:val="00AA584B"/>
    <w:rsid w:val="00AC2D72"/>
    <w:rsid w:val="00AE3953"/>
    <w:rsid w:val="00AE77E4"/>
    <w:rsid w:val="00AF4CC8"/>
    <w:rsid w:val="00B33B3F"/>
    <w:rsid w:val="00B37EB0"/>
    <w:rsid w:val="00B47702"/>
    <w:rsid w:val="00B51960"/>
    <w:rsid w:val="00B53824"/>
    <w:rsid w:val="00B572F5"/>
    <w:rsid w:val="00B61E4F"/>
    <w:rsid w:val="00B92AF8"/>
    <w:rsid w:val="00B95DA4"/>
    <w:rsid w:val="00BC4FA6"/>
    <w:rsid w:val="00BD23C8"/>
    <w:rsid w:val="00BD33B6"/>
    <w:rsid w:val="00BD6E85"/>
    <w:rsid w:val="00BE0E49"/>
    <w:rsid w:val="00C04813"/>
    <w:rsid w:val="00C05239"/>
    <w:rsid w:val="00C1328A"/>
    <w:rsid w:val="00C31BD4"/>
    <w:rsid w:val="00C37D16"/>
    <w:rsid w:val="00C43262"/>
    <w:rsid w:val="00C43F3A"/>
    <w:rsid w:val="00C525EF"/>
    <w:rsid w:val="00C55882"/>
    <w:rsid w:val="00C60E18"/>
    <w:rsid w:val="00C61327"/>
    <w:rsid w:val="00C96FDA"/>
    <w:rsid w:val="00CB653C"/>
    <w:rsid w:val="00CC1D53"/>
    <w:rsid w:val="00CC5E3D"/>
    <w:rsid w:val="00CD642C"/>
    <w:rsid w:val="00CF0A8B"/>
    <w:rsid w:val="00CF7929"/>
    <w:rsid w:val="00D20F84"/>
    <w:rsid w:val="00D31990"/>
    <w:rsid w:val="00D56BC6"/>
    <w:rsid w:val="00D74070"/>
    <w:rsid w:val="00D75ED0"/>
    <w:rsid w:val="00D8072B"/>
    <w:rsid w:val="00DA1C77"/>
    <w:rsid w:val="00DA4794"/>
    <w:rsid w:val="00DB24E0"/>
    <w:rsid w:val="00DB43DF"/>
    <w:rsid w:val="00DC0818"/>
    <w:rsid w:val="00DE2EEA"/>
    <w:rsid w:val="00DE34EA"/>
    <w:rsid w:val="00DE5631"/>
    <w:rsid w:val="00DE6145"/>
    <w:rsid w:val="00DE7ADF"/>
    <w:rsid w:val="00E20C47"/>
    <w:rsid w:val="00E272FE"/>
    <w:rsid w:val="00E4357B"/>
    <w:rsid w:val="00E44E06"/>
    <w:rsid w:val="00E62DC6"/>
    <w:rsid w:val="00E668AF"/>
    <w:rsid w:val="00E81BFC"/>
    <w:rsid w:val="00E83281"/>
    <w:rsid w:val="00E93B54"/>
    <w:rsid w:val="00EB2A03"/>
    <w:rsid w:val="00EB3608"/>
    <w:rsid w:val="00EC6C4E"/>
    <w:rsid w:val="00ED014C"/>
    <w:rsid w:val="00ED0B96"/>
    <w:rsid w:val="00ED152A"/>
    <w:rsid w:val="00ED64C7"/>
    <w:rsid w:val="00EE5E04"/>
    <w:rsid w:val="00EF089C"/>
    <w:rsid w:val="00EF1FB6"/>
    <w:rsid w:val="00EF38B9"/>
    <w:rsid w:val="00F21943"/>
    <w:rsid w:val="00F3055F"/>
    <w:rsid w:val="00F32D52"/>
    <w:rsid w:val="00F343E5"/>
    <w:rsid w:val="00F3493F"/>
    <w:rsid w:val="00F34C9C"/>
    <w:rsid w:val="00F419AE"/>
    <w:rsid w:val="00F475E4"/>
    <w:rsid w:val="00F52F1A"/>
    <w:rsid w:val="00F53823"/>
    <w:rsid w:val="00F622B7"/>
    <w:rsid w:val="00F67B1F"/>
    <w:rsid w:val="00F71896"/>
    <w:rsid w:val="00F90062"/>
    <w:rsid w:val="00F91F47"/>
    <w:rsid w:val="00F95426"/>
    <w:rsid w:val="00F95ABB"/>
    <w:rsid w:val="00F962D2"/>
    <w:rsid w:val="00F96424"/>
    <w:rsid w:val="00FA66EF"/>
    <w:rsid w:val="00FB305C"/>
    <w:rsid w:val="00FB6C59"/>
    <w:rsid w:val="00FD025A"/>
    <w:rsid w:val="00FD78C3"/>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C8A7"/>
  <w15:docId w15:val="{1A69EE8C-856F-4EC6-B300-AF619E9C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46"/>
  </w:style>
  <w:style w:type="paragraph" w:styleId="Naslov1">
    <w:name w:val="heading 1"/>
    <w:basedOn w:val="Normal"/>
    <w:next w:val="Normal"/>
    <w:link w:val="Naslov1Char"/>
    <w:uiPriority w:val="9"/>
    <w:qFormat/>
    <w:rsid w:val="00FD78C3"/>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F4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13C"/>
    <w:pPr>
      <w:spacing w:after="0" w:line="240" w:lineRule="auto"/>
    </w:pPr>
  </w:style>
  <w:style w:type="character" w:customStyle="1" w:styleId="Naslov1Char">
    <w:name w:val="Naslov 1 Char"/>
    <w:basedOn w:val="Zadanifontodlomka"/>
    <w:link w:val="Naslov1"/>
    <w:uiPriority w:val="9"/>
    <w:rsid w:val="00FD78C3"/>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7F470D"/>
    <w:pPr>
      <w:numPr>
        <w:numId w:val="0"/>
      </w:numPr>
      <w:outlineLvl w:val="9"/>
    </w:pPr>
    <w:rPr>
      <w:lang w:eastAsia="hr-HR"/>
    </w:rPr>
  </w:style>
  <w:style w:type="paragraph" w:styleId="Sadraj1">
    <w:name w:val="toc 1"/>
    <w:basedOn w:val="Normal"/>
    <w:next w:val="Normal"/>
    <w:autoRedefine/>
    <w:uiPriority w:val="39"/>
    <w:unhideWhenUsed/>
    <w:rsid w:val="007F470D"/>
    <w:pPr>
      <w:spacing w:after="100"/>
    </w:pPr>
  </w:style>
  <w:style w:type="character" w:styleId="Hiperveza">
    <w:name w:val="Hyperlink"/>
    <w:basedOn w:val="Zadanifontodlomka"/>
    <w:uiPriority w:val="99"/>
    <w:unhideWhenUsed/>
    <w:rsid w:val="007F470D"/>
    <w:rPr>
      <w:color w:val="0563C1" w:themeColor="hyperlink"/>
      <w:u w:val="single"/>
    </w:rPr>
  </w:style>
  <w:style w:type="character" w:customStyle="1" w:styleId="Naslov2Char">
    <w:name w:val="Naslov 2 Char"/>
    <w:basedOn w:val="Zadanifontodlomka"/>
    <w:link w:val="Naslov2"/>
    <w:uiPriority w:val="9"/>
    <w:rsid w:val="007F470D"/>
    <w:rPr>
      <w:rFonts w:asciiTheme="majorHAnsi" w:eastAsiaTheme="majorEastAsia" w:hAnsiTheme="majorHAnsi" w:cstheme="majorBidi"/>
      <w:color w:val="2E74B5" w:themeColor="accent1" w:themeShade="BF"/>
      <w:sz w:val="26"/>
      <w:szCs w:val="26"/>
    </w:rPr>
  </w:style>
  <w:style w:type="paragraph" w:styleId="Sadraj2">
    <w:name w:val="toc 2"/>
    <w:basedOn w:val="Normal"/>
    <w:next w:val="Normal"/>
    <w:autoRedefine/>
    <w:uiPriority w:val="39"/>
    <w:unhideWhenUsed/>
    <w:rsid w:val="007F470D"/>
    <w:pPr>
      <w:spacing w:after="100"/>
      <w:ind w:left="220"/>
    </w:pPr>
  </w:style>
  <w:style w:type="paragraph" w:styleId="Tekstbalonia">
    <w:name w:val="Balloon Text"/>
    <w:basedOn w:val="Normal"/>
    <w:link w:val="TekstbaloniaChar"/>
    <w:uiPriority w:val="99"/>
    <w:semiHidden/>
    <w:unhideWhenUsed/>
    <w:rsid w:val="000601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0183"/>
    <w:rPr>
      <w:rFonts w:ascii="Segoe UI" w:hAnsi="Segoe UI" w:cs="Segoe UI"/>
      <w:sz w:val="18"/>
      <w:szCs w:val="18"/>
    </w:rPr>
  </w:style>
  <w:style w:type="character" w:customStyle="1" w:styleId="highlight">
    <w:name w:val="highlight"/>
    <w:basedOn w:val="Zadanifontodlomka"/>
    <w:rsid w:val="00111A82"/>
  </w:style>
  <w:style w:type="table" w:styleId="Reetkatablice">
    <w:name w:val="Table Grid"/>
    <w:basedOn w:val="Obinatablica"/>
    <w:uiPriority w:val="39"/>
    <w:rsid w:val="0066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61B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1BA5"/>
  </w:style>
  <w:style w:type="paragraph" w:styleId="Podnoje">
    <w:name w:val="footer"/>
    <w:basedOn w:val="Normal"/>
    <w:link w:val="PodnojeChar"/>
    <w:uiPriority w:val="99"/>
    <w:unhideWhenUsed/>
    <w:rsid w:val="00A61B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1BA5"/>
  </w:style>
  <w:style w:type="character" w:styleId="Referencakomentara">
    <w:name w:val="annotation reference"/>
    <w:basedOn w:val="Zadanifontodlomka"/>
    <w:uiPriority w:val="99"/>
    <w:semiHidden/>
    <w:unhideWhenUsed/>
    <w:rsid w:val="00703A84"/>
    <w:rPr>
      <w:sz w:val="16"/>
      <w:szCs w:val="16"/>
    </w:rPr>
  </w:style>
  <w:style w:type="paragraph" w:styleId="Tekstkomentara">
    <w:name w:val="annotation text"/>
    <w:basedOn w:val="Normal"/>
    <w:link w:val="TekstkomentaraChar"/>
    <w:uiPriority w:val="99"/>
    <w:semiHidden/>
    <w:unhideWhenUsed/>
    <w:rsid w:val="00703A84"/>
    <w:pPr>
      <w:spacing w:line="240" w:lineRule="auto"/>
    </w:pPr>
    <w:rPr>
      <w:sz w:val="20"/>
      <w:szCs w:val="20"/>
    </w:rPr>
  </w:style>
  <w:style w:type="character" w:customStyle="1" w:styleId="TekstkomentaraChar">
    <w:name w:val="Tekst komentara Char"/>
    <w:basedOn w:val="Zadanifontodlomka"/>
    <w:link w:val="Tekstkomentara"/>
    <w:uiPriority w:val="99"/>
    <w:semiHidden/>
    <w:rsid w:val="00703A84"/>
    <w:rPr>
      <w:sz w:val="20"/>
      <w:szCs w:val="20"/>
    </w:rPr>
  </w:style>
  <w:style w:type="paragraph" w:styleId="Predmetkomentara">
    <w:name w:val="annotation subject"/>
    <w:basedOn w:val="Tekstkomentara"/>
    <w:next w:val="Tekstkomentara"/>
    <w:link w:val="PredmetkomentaraChar"/>
    <w:uiPriority w:val="99"/>
    <w:semiHidden/>
    <w:unhideWhenUsed/>
    <w:rsid w:val="00703A84"/>
    <w:rPr>
      <w:b/>
      <w:bCs/>
    </w:rPr>
  </w:style>
  <w:style w:type="character" w:customStyle="1" w:styleId="PredmetkomentaraChar">
    <w:name w:val="Predmet komentara Char"/>
    <w:basedOn w:val="TekstkomentaraChar"/>
    <w:link w:val="Predmetkomentara"/>
    <w:uiPriority w:val="99"/>
    <w:semiHidden/>
    <w:rsid w:val="00703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9CC0-A40F-4048-986D-E9A3D6C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6263</Words>
  <Characters>35705</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Antunović Mira</dc:creator>
  <cp:keywords/>
  <dc:description/>
  <cp:lastModifiedBy>Nordio Danijela</cp:lastModifiedBy>
  <cp:revision>3</cp:revision>
  <cp:lastPrinted>2021-01-15T07:50:00Z</cp:lastPrinted>
  <dcterms:created xsi:type="dcterms:W3CDTF">2022-12-21T14:49:00Z</dcterms:created>
  <dcterms:modified xsi:type="dcterms:W3CDTF">2022-12-21T16:20:00Z</dcterms:modified>
</cp:coreProperties>
</file>